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73BC9">
        <w:rPr>
          <w:rFonts w:ascii="Arial" w:eastAsia="Tahoma" w:hAnsi="Arial" w:cs="Arial"/>
          <w:b/>
          <w:bCs/>
          <w:sz w:val="22"/>
          <w:szCs w:val="22"/>
          <w:lang w:eastAsia="zh-CN"/>
        </w:rPr>
        <w:t>2</w:t>
      </w:r>
      <w:r w:rsidR="00950DA6">
        <w:rPr>
          <w:rFonts w:ascii="Arial" w:eastAsia="Tahoma" w:hAnsi="Arial" w:cs="Arial"/>
          <w:b/>
          <w:bCs/>
          <w:sz w:val="22"/>
          <w:szCs w:val="22"/>
          <w:lang w:eastAsia="zh-CN"/>
        </w:rPr>
        <w:t>1</w:t>
      </w:r>
      <w:r w:rsidR="0024616F">
        <w:rPr>
          <w:rFonts w:ascii="Arial" w:eastAsia="Tahoma" w:hAnsi="Arial" w:cs="Arial"/>
          <w:b/>
          <w:bCs/>
          <w:sz w:val="22"/>
          <w:szCs w:val="22"/>
          <w:lang w:eastAsia="zh-CN"/>
        </w:rPr>
        <w:t>bise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E2501" w:rsidRPr="008E2501">
        <w:rPr>
          <w:rFonts w:ascii="Arial" w:eastAsia="Tahoma" w:hAnsi="Arial" w:cs="Arial"/>
          <w:b/>
          <w:bCs/>
          <w:sz w:val="22"/>
          <w:szCs w:val="22"/>
          <w:lang w:eastAsia="zh-CN"/>
        </w:rPr>
        <w:t>R2-2303264</w:t>
      </w:r>
    </w:p>
    <w:p w:rsidR="004E73A5" w:rsidRPr="00356A7F" w:rsidRDefault="0024616F"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Electric</w:t>
      </w:r>
      <w:r w:rsidR="004E73A5" w:rsidRPr="005D736A">
        <w:rPr>
          <w:rFonts w:ascii="Arial" w:eastAsia="Tahoma" w:hAnsi="Arial" w:cs="Arial"/>
          <w:b/>
          <w:bCs/>
          <w:sz w:val="22"/>
          <w:szCs w:val="22"/>
          <w:lang w:eastAsia="zh-CN"/>
        </w:rPr>
        <w:t>,</w:t>
      </w:r>
      <w:r w:rsidR="004E73A5">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DE4DCF">
        <w:rPr>
          <w:rFonts w:ascii="Arial" w:eastAsia="Tahoma" w:hAnsi="Arial" w:cs="Arial"/>
          <w:b/>
          <w:bCs/>
          <w:sz w:val="22"/>
          <w:szCs w:val="22"/>
          <w:vertAlign w:val="superscript"/>
          <w:lang w:eastAsia="zh-CN"/>
        </w:rPr>
        <w:t>th</w:t>
      </w:r>
      <w:r w:rsidR="004E73A5" w:rsidRPr="005D736A">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sidRPr="00F54FE9">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54FE9">
        <w:rPr>
          <w:rFonts w:ascii="Arial" w:eastAsia="Tahoma" w:hAnsi="Arial" w:cs="Arial"/>
          <w:b/>
          <w:bCs/>
          <w:sz w:val="22"/>
          <w:szCs w:val="22"/>
          <w:lang w:eastAsia="zh-CN"/>
        </w:rPr>
        <w:t>Apr</w:t>
      </w:r>
      <w:r w:rsidR="005C0E10" w:rsidRPr="00F54FE9">
        <w:rPr>
          <w:rFonts w:ascii="Arial" w:eastAsia="Tahoma" w:hAnsi="Arial" w:cs="Arial"/>
          <w:b/>
          <w:bCs/>
          <w:sz w:val="22"/>
          <w:szCs w:val="22"/>
          <w:lang w:eastAsia="zh-CN"/>
        </w:rPr>
        <w:t>.</w:t>
      </w:r>
      <w:r w:rsidRPr="005D736A">
        <w:rPr>
          <w:rFonts w:ascii="Arial" w:eastAsia="Tahoma" w:hAnsi="Arial" w:cs="Arial" w:hint="eastAsia"/>
          <w:b/>
          <w:bCs/>
          <w:sz w:val="22"/>
          <w:szCs w:val="22"/>
          <w:lang w:eastAsia="zh-CN"/>
        </w:rPr>
        <w:t xml:space="preserve"> </w:t>
      </w:r>
      <w:r w:rsidR="00950DA6" w:rsidRPr="005D736A">
        <w:rPr>
          <w:rFonts w:ascii="Arial" w:eastAsia="Tahoma" w:hAnsi="Arial" w:cs="Arial"/>
          <w:b/>
          <w:bCs/>
          <w:sz w:val="22"/>
          <w:szCs w:val="22"/>
          <w:lang w:eastAsia="zh-CN"/>
        </w:rPr>
        <w:t>202</w:t>
      </w:r>
      <w:r w:rsidR="00950DA6">
        <w:rPr>
          <w:rFonts w:ascii="Arial" w:eastAsia="Tahoma" w:hAnsi="Arial" w:cs="Arial"/>
          <w:b/>
          <w:bCs/>
          <w:sz w:val="22"/>
          <w:szCs w:val="22"/>
          <w:lang w:eastAsia="zh-CN"/>
        </w:rPr>
        <w:t>3</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A35512">
        <w:rPr>
          <w:rFonts w:eastAsia="宋体" w:hint="eastAsia"/>
          <w:sz w:val="22"/>
          <w:lang w:eastAsia="zh-CN"/>
        </w:rPr>
        <w:t>R</w:t>
      </w:r>
      <w:r w:rsidR="00A35512">
        <w:rPr>
          <w:rFonts w:eastAsia="宋体"/>
          <w:sz w:val="22"/>
          <w:lang w:eastAsia="zh-CN"/>
        </w:rPr>
        <w:t>emaining Issues of Side Control</w:t>
      </w:r>
      <w:r w:rsidR="006C711A">
        <w:rPr>
          <w:rFonts w:eastAsia="宋体"/>
          <w:sz w:val="22"/>
          <w:lang w:eastAsia="zh-CN"/>
        </w:rPr>
        <w:t xml:space="preserve"> Information Signaling</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24616F">
        <w:rPr>
          <w:rFonts w:eastAsia="宋体"/>
          <w:sz w:val="22"/>
          <w:lang w:eastAsia="zh-CN"/>
        </w:rPr>
        <w:t>7</w:t>
      </w:r>
      <w:r w:rsidR="00F44A6F">
        <w:rPr>
          <w:rFonts w:eastAsia="宋体"/>
          <w:sz w:val="22"/>
          <w:lang w:eastAsia="zh-CN"/>
        </w:rPr>
        <w:t>.</w:t>
      </w:r>
      <w:r w:rsidR="00697CD2">
        <w:rPr>
          <w:rFonts w:eastAsia="宋体"/>
          <w:sz w:val="22"/>
          <w:lang w:eastAsia="zh-CN"/>
        </w:rPr>
        <w:t>1</w:t>
      </w:r>
      <w:r w:rsidR="00F44A6F">
        <w:rPr>
          <w:rFonts w:eastAsia="宋体"/>
          <w:sz w:val="22"/>
          <w:lang w:eastAsia="zh-CN"/>
        </w:rPr>
        <w:t>.</w:t>
      </w:r>
      <w:r w:rsidR="009B1B10">
        <w:rPr>
          <w:rFonts w:eastAsia="宋体"/>
          <w:sz w:val="22"/>
          <w:lang w:eastAsia="zh-CN"/>
        </w:rPr>
        <w:t>3</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473BC9" w:rsidRDefault="00473BC9" w:rsidP="000F535E">
      <w:pPr>
        <w:spacing w:before="120"/>
        <w:jc w:val="both"/>
        <w:rPr>
          <w:lang w:eastAsia="zh-CN"/>
        </w:rPr>
      </w:pPr>
      <w:r>
        <w:rPr>
          <w:lang w:eastAsia="zh-CN"/>
        </w:rPr>
        <w:t>In RAN2#</w:t>
      </w:r>
      <w:r w:rsidR="00FF05CB">
        <w:rPr>
          <w:lang w:eastAsia="zh-CN"/>
        </w:rPr>
        <w:t xml:space="preserve">120 </w:t>
      </w:r>
      <w:r w:rsidR="00AA2165">
        <w:rPr>
          <w:lang w:eastAsia="zh-CN"/>
        </w:rPr>
        <w:fldChar w:fldCharType="begin"/>
      </w:r>
      <w:r w:rsidR="00AA2165">
        <w:rPr>
          <w:lang w:eastAsia="zh-CN"/>
        </w:rPr>
        <w:instrText xml:space="preserve"> REF _Ref110521931 \r \h </w:instrText>
      </w:r>
      <w:r w:rsidR="00AA2165">
        <w:rPr>
          <w:lang w:eastAsia="zh-CN"/>
        </w:rPr>
      </w:r>
      <w:r w:rsidR="00AA2165">
        <w:rPr>
          <w:lang w:eastAsia="zh-CN"/>
        </w:rPr>
        <w:fldChar w:fldCharType="separate"/>
      </w:r>
      <w:r w:rsidR="00AA2165">
        <w:rPr>
          <w:lang w:eastAsia="zh-CN"/>
        </w:rPr>
        <w:t>[1]</w:t>
      </w:r>
      <w:r w:rsidR="00AA2165">
        <w:rPr>
          <w:lang w:eastAsia="zh-CN"/>
        </w:rPr>
        <w:fldChar w:fldCharType="end"/>
      </w:r>
      <w:r w:rsidRPr="000C6130">
        <w:rPr>
          <w:rFonts w:hint="eastAsia"/>
          <w:lang w:eastAsia="zh-CN"/>
        </w:rPr>
        <w:t>,</w:t>
      </w:r>
      <w:r>
        <w:rPr>
          <w:lang w:eastAsia="zh-CN"/>
        </w:rPr>
        <w:t xml:space="preserve"> </w:t>
      </w:r>
      <w:r w:rsidRPr="000C6130">
        <w:rPr>
          <w:lang w:eastAsia="zh-CN"/>
        </w:rPr>
        <w:t xml:space="preserve">there </w:t>
      </w:r>
      <w:r>
        <w:rPr>
          <w:lang w:eastAsia="zh-CN"/>
        </w:rPr>
        <w:t>were</w:t>
      </w:r>
      <w:r w:rsidRPr="000C6130">
        <w:rPr>
          <w:lang w:eastAsia="zh-CN"/>
        </w:rPr>
        <w:t xml:space="preserve"> </w:t>
      </w:r>
      <w:r w:rsidR="00CA22E8">
        <w:rPr>
          <w:lang w:eastAsia="zh-CN"/>
        </w:rPr>
        <w:t>the following</w:t>
      </w:r>
      <w:r w:rsidR="002B1932">
        <w:rPr>
          <w:lang w:eastAsia="zh-CN"/>
        </w:rPr>
        <w:t xml:space="preserve"> </w:t>
      </w:r>
      <w:r>
        <w:rPr>
          <w:lang w:eastAsia="zh-CN"/>
        </w:rPr>
        <w:t>agreements</w:t>
      </w:r>
      <w:r w:rsidR="00116482" w:rsidRPr="00A35512">
        <w:rPr>
          <w:lang w:eastAsia="zh-CN"/>
        </w:rPr>
        <w:t xml:space="preserve"> on NCR forwarding behavior in relation to NCR-MT’s </w:t>
      </w:r>
      <w:r w:rsidR="00116482" w:rsidRPr="00A35512">
        <w:rPr>
          <w:rFonts w:hint="eastAsia"/>
          <w:lang w:eastAsia="zh-CN"/>
        </w:rPr>
        <w:t>RRC</w:t>
      </w:r>
      <w:r w:rsidR="00116482" w:rsidRPr="00A35512">
        <w:rPr>
          <w:lang w:eastAsia="zh-CN"/>
        </w:rPr>
        <w:t xml:space="preserve"> </w:t>
      </w:r>
      <w:r w:rsidR="00116482" w:rsidRPr="00A35512">
        <w:rPr>
          <w:rFonts w:hint="eastAsia"/>
          <w:lang w:eastAsia="zh-CN"/>
        </w:rPr>
        <w:t>stat</w:t>
      </w:r>
      <w:r w:rsidR="00116482" w:rsidRPr="00A35512">
        <w:rPr>
          <w:lang w:eastAsia="zh-CN"/>
        </w:rPr>
        <w:t>es</w:t>
      </w:r>
      <w:r w:rsidR="00852A1E">
        <w:rPr>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73BC9" w:rsidRPr="0036358E" w:rsidTr="0036358E">
        <w:tc>
          <w:tcPr>
            <w:tcW w:w="9286" w:type="dxa"/>
            <w:shd w:val="clear" w:color="auto" w:fill="auto"/>
          </w:tcPr>
          <w:p w:rsidR="00AA2165" w:rsidRPr="007E2A82" w:rsidRDefault="00AA2165" w:rsidP="006B721A">
            <w:pPr>
              <w:numPr>
                <w:ilvl w:val="0"/>
                <w:numId w:val="15"/>
              </w:numPr>
              <w:tabs>
                <w:tab w:val="left" w:pos="1622"/>
              </w:tabs>
              <w:overflowPunct w:val="0"/>
              <w:autoSpaceDE w:val="0"/>
              <w:autoSpaceDN w:val="0"/>
              <w:adjustRightInd w:val="0"/>
              <w:spacing w:before="40"/>
              <w:textAlignment w:val="baseline"/>
              <w:rPr>
                <w:rFonts w:ascii="Arial" w:hAnsi="Arial" w:cs="Arial"/>
                <w:b/>
                <w:bCs/>
                <w:szCs w:val="20"/>
                <w:lang w:val="en-GB" w:eastAsia="ja-JP"/>
              </w:rPr>
            </w:pPr>
            <w:r w:rsidRPr="00354053">
              <w:rPr>
                <w:rFonts w:ascii="Arial" w:hAnsi="Arial" w:cs="Arial"/>
                <w:szCs w:val="20"/>
                <w:lang w:eastAsia="ja-JP"/>
              </w:rPr>
              <w:t>Introduce an NCR-support indication in SIB1 per PLMN; whether it is also per NPN is FFS</w:t>
            </w:r>
          </w:p>
          <w:p w:rsidR="00407F75" w:rsidRPr="007E2A82" w:rsidRDefault="00407F75" w:rsidP="006B721A">
            <w:pPr>
              <w:pStyle w:val="Doc-text2"/>
              <w:numPr>
                <w:ilvl w:val="0"/>
                <w:numId w:val="15"/>
              </w:numPr>
              <w:rPr>
                <w:rFonts w:cs="Arial"/>
                <w:szCs w:val="20"/>
                <w:lang w:val="en-US"/>
              </w:rPr>
            </w:pPr>
            <w:r w:rsidRPr="007E2A82">
              <w:rPr>
                <w:rFonts w:cs="Arial"/>
                <w:szCs w:val="20"/>
                <w:lang w:val="en-US"/>
              </w:rPr>
              <w:t>WA: RRC_INACTIVE is optionally supported without any specific enhancements</w:t>
            </w:r>
          </w:p>
          <w:p w:rsidR="00AB2B08" w:rsidRPr="00A30A61" w:rsidRDefault="00AB2B08" w:rsidP="00AB2B08">
            <w:pPr>
              <w:spacing w:before="120" w:afterLines="50" w:after="180"/>
              <w:ind w:left="1259" w:hanging="1259"/>
              <w:rPr>
                <w:rFonts w:ascii="Arial" w:hAnsi="Arial" w:cs="Arial"/>
                <w:bCs/>
                <w:szCs w:val="20"/>
              </w:rPr>
            </w:pPr>
            <w:r w:rsidRPr="00A30A61">
              <w:rPr>
                <w:rFonts w:ascii="Arial" w:hAnsi="Arial" w:cs="Arial"/>
                <w:bCs/>
                <w:szCs w:val="20"/>
              </w:rPr>
              <w:t>On NCR-</w:t>
            </w:r>
            <w:proofErr w:type="spellStart"/>
            <w:r w:rsidRPr="00A30A61">
              <w:rPr>
                <w:rFonts w:ascii="Arial" w:hAnsi="Arial" w:cs="Arial"/>
                <w:bCs/>
                <w:szCs w:val="20"/>
              </w:rPr>
              <w:t>Fwd</w:t>
            </w:r>
            <w:proofErr w:type="spellEnd"/>
            <w:r w:rsidRPr="00A30A61">
              <w:rPr>
                <w:rFonts w:ascii="Arial" w:hAnsi="Arial" w:cs="Arial"/>
                <w:bCs/>
                <w:szCs w:val="20"/>
              </w:rPr>
              <w:t xml:space="preserve"> ON/OFF:</w:t>
            </w:r>
          </w:p>
          <w:p w:rsidR="00AB2B08" w:rsidRPr="00A30A61" w:rsidRDefault="00AB2B08" w:rsidP="006B721A">
            <w:pPr>
              <w:pStyle w:val="ListParagraph"/>
              <w:widowControl/>
              <w:numPr>
                <w:ilvl w:val="0"/>
                <w:numId w:val="14"/>
              </w:numPr>
              <w:spacing w:before="60" w:after="50"/>
              <w:ind w:left="1276" w:firstLineChars="0" w:hanging="425"/>
              <w:jc w:val="left"/>
              <w:rPr>
                <w:rFonts w:ascii="Arial" w:hAnsi="Arial" w:cs="Arial"/>
                <w:bCs/>
                <w:sz w:val="20"/>
                <w:szCs w:val="20"/>
              </w:rPr>
            </w:pPr>
            <w:r w:rsidRPr="00A30A61">
              <w:rPr>
                <w:rFonts w:ascii="Arial" w:hAnsi="Arial" w:cs="Arial"/>
                <w:bCs/>
                <w:sz w:val="20"/>
                <w:szCs w:val="20"/>
              </w:rPr>
              <w:t>When NCR-MT is in RRC_CONNECTED mode, the NCR-</w:t>
            </w:r>
            <w:proofErr w:type="spellStart"/>
            <w:r w:rsidRPr="00A30A61">
              <w:rPr>
                <w:rFonts w:ascii="Arial" w:hAnsi="Arial" w:cs="Arial"/>
                <w:bCs/>
                <w:sz w:val="20"/>
                <w:szCs w:val="20"/>
              </w:rPr>
              <w:t>Fwd</w:t>
            </w:r>
            <w:proofErr w:type="spellEnd"/>
            <w:r w:rsidRPr="00A30A61">
              <w:rPr>
                <w:rFonts w:ascii="Arial" w:hAnsi="Arial" w:cs="Arial"/>
                <w:bCs/>
                <w:sz w:val="20"/>
                <w:szCs w:val="20"/>
              </w:rPr>
              <w:t xml:space="preserve"> can be ON or OFF following the side control information received from the </w:t>
            </w:r>
            <w:proofErr w:type="spellStart"/>
            <w:r w:rsidRPr="00A30A61">
              <w:rPr>
                <w:rFonts w:ascii="Arial" w:hAnsi="Arial" w:cs="Arial"/>
                <w:bCs/>
                <w:sz w:val="20"/>
                <w:szCs w:val="20"/>
              </w:rPr>
              <w:t>gNB</w:t>
            </w:r>
            <w:proofErr w:type="spellEnd"/>
            <w:r w:rsidRPr="00A30A61">
              <w:rPr>
                <w:rFonts w:ascii="Arial" w:hAnsi="Arial" w:cs="Arial"/>
                <w:bCs/>
                <w:sz w:val="20"/>
                <w:szCs w:val="20"/>
              </w:rPr>
              <w:t xml:space="preserve">. </w:t>
            </w:r>
          </w:p>
          <w:p w:rsidR="00AB2B08" w:rsidRPr="00A30A61" w:rsidRDefault="00AB2B08" w:rsidP="006B721A">
            <w:pPr>
              <w:pStyle w:val="ListParagraph"/>
              <w:widowControl/>
              <w:numPr>
                <w:ilvl w:val="0"/>
                <w:numId w:val="14"/>
              </w:numPr>
              <w:spacing w:before="60" w:after="50"/>
              <w:ind w:left="1276" w:firstLineChars="0" w:hanging="425"/>
              <w:jc w:val="left"/>
              <w:rPr>
                <w:rFonts w:ascii="Arial" w:hAnsi="Arial" w:cs="Arial"/>
                <w:bCs/>
                <w:sz w:val="20"/>
                <w:szCs w:val="20"/>
              </w:rPr>
            </w:pPr>
            <w:r w:rsidRPr="00A30A61">
              <w:rPr>
                <w:rFonts w:ascii="Arial" w:hAnsi="Arial" w:cs="Arial"/>
                <w:bCs/>
                <w:sz w:val="20"/>
                <w:szCs w:val="20"/>
              </w:rPr>
              <w:t>After NCR-MT enters RRC_INACTIVE mode, the NCR-</w:t>
            </w:r>
            <w:proofErr w:type="spellStart"/>
            <w:r w:rsidRPr="00A30A61">
              <w:rPr>
                <w:rFonts w:ascii="Arial" w:hAnsi="Arial" w:cs="Arial"/>
                <w:bCs/>
                <w:sz w:val="20"/>
                <w:szCs w:val="20"/>
              </w:rPr>
              <w:t>Fwd</w:t>
            </w:r>
            <w:proofErr w:type="spellEnd"/>
            <w:r w:rsidRPr="00A30A61">
              <w:rPr>
                <w:rFonts w:ascii="Arial" w:hAnsi="Arial" w:cs="Arial"/>
                <w:bCs/>
                <w:sz w:val="20"/>
                <w:szCs w:val="20"/>
              </w:rPr>
              <w:t xml:space="preserve"> can be ON or OFF following the last configuration received from the </w:t>
            </w:r>
            <w:proofErr w:type="spellStart"/>
            <w:r w:rsidRPr="00A30A61">
              <w:rPr>
                <w:rFonts w:ascii="Arial" w:hAnsi="Arial" w:cs="Arial"/>
                <w:bCs/>
                <w:sz w:val="20"/>
                <w:szCs w:val="20"/>
              </w:rPr>
              <w:t>gNB</w:t>
            </w:r>
            <w:proofErr w:type="spellEnd"/>
            <w:r w:rsidRPr="00A30A61">
              <w:rPr>
                <w:rFonts w:ascii="Arial" w:hAnsi="Arial" w:cs="Arial"/>
                <w:bCs/>
                <w:sz w:val="20"/>
                <w:szCs w:val="20"/>
              </w:rPr>
              <w:t>.</w:t>
            </w:r>
          </w:p>
          <w:p w:rsidR="00AB2B08" w:rsidRPr="00F54FE9" w:rsidRDefault="00AB2B08" w:rsidP="006B721A">
            <w:pPr>
              <w:pStyle w:val="ListParagraph"/>
              <w:widowControl/>
              <w:numPr>
                <w:ilvl w:val="0"/>
                <w:numId w:val="14"/>
              </w:numPr>
              <w:spacing w:before="60" w:after="50"/>
              <w:ind w:left="1276" w:firstLineChars="0" w:hanging="425"/>
              <w:jc w:val="left"/>
              <w:rPr>
                <w:rFonts w:ascii="Arial" w:hAnsi="Arial" w:cs="Arial"/>
                <w:bCs/>
                <w:sz w:val="20"/>
                <w:szCs w:val="20"/>
                <w:highlight w:val="yellow"/>
              </w:rPr>
            </w:pPr>
            <w:r w:rsidRPr="00F54FE9">
              <w:rPr>
                <w:rFonts w:ascii="Arial" w:hAnsi="Arial" w:cs="Arial"/>
                <w:bCs/>
                <w:sz w:val="20"/>
                <w:szCs w:val="20"/>
                <w:highlight w:val="yellow"/>
              </w:rPr>
              <w:t>Release to RRC-IDLE is FFS.</w:t>
            </w:r>
          </w:p>
          <w:p w:rsidR="00473BC9" w:rsidRPr="00AB2B08" w:rsidRDefault="00473BC9" w:rsidP="0036358E">
            <w:pPr>
              <w:spacing w:before="120"/>
              <w:jc w:val="both"/>
              <w:rPr>
                <w:rFonts w:eastAsia="等线" w:hint="eastAsia"/>
                <w:lang w:eastAsia="zh-CN"/>
              </w:rPr>
            </w:pPr>
          </w:p>
        </w:tc>
      </w:tr>
    </w:tbl>
    <w:p w:rsidR="00FF05CB" w:rsidRDefault="00FF05CB" w:rsidP="00FF05CB">
      <w:pPr>
        <w:spacing w:before="120"/>
        <w:jc w:val="both"/>
        <w:rPr>
          <w:lang w:eastAsia="zh-CN"/>
        </w:rPr>
      </w:pPr>
      <w:r>
        <w:rPr>
          <w:rFonts w:eastAsia="等线"/>
          <w:lang w:eastAsia="zh-CN"/>
        </w:rPr>
        <w:t>In RAN2</w:t>
      </w:r>
      <w:r w:rsidRPr="00FF05CB">
        <w:rPr>
          <w:lang w:eastAsia="zh-CN"/>
        </w:rPr>
        <w:t xml:space="preserve"> </w:t>
      </w:r>
      <w:r>
        <w:rPr>
          <w:lang w:eastAsia="zh-CN"/>
        </w:rPr>
        <w:fldChar w:fldCharType="begin"/>
      </w:r>
      <w:r>
        <w:rPr>
          <w:lang w:eastAsia="zh-CN"/>
        </w:rPr>
        <w:instrText xml:space="preserve"> REF _Ref130801936 \r \h </w:instrText>
      </w:r>
      <w:r>
        <w:rPr>
          <w:lang w:eastAsia="zh-CN"/>
        </w:rPr>
      </w:r>
      <w:r>
        <w:rPr>
          <w:lang w:eastAsia="zh-CN"/>
        </w:rPr>
        <w:fldChar w:fldCharType="separate"/>
      </w:r>
      <w:r>
        <w:rPr>
          <w:lang w:eastAsia="zh-CN"/>
        </w:rPr>
        <w:t>[2]</w:t>
      </w:r>
      <w:r>
        <w:rPr>
          <w:lang w:eastAsia="zh-CN"/>
        </w:rPr>
        <w:fldChar w:fldCharType="end"/>
      </w:r>
      <w:r w:rsidRPr="000C6130">
        <w:rPr>
          <w:rFonts w:hint="eastAsia"/>
          <w:lang w:eastAsia="zh-CN"/>
        </w:rPr>
        <w:t>,</w:t>
      </w:r>
      <w:r>
        <w:rPr>
          <w:lang w:eastAsia="zh-CN"/>
        </w:rPr>
        <w:t xml:space="preserve"> </w:t>
      </w:r>
      <w:r w:rsidRPr="000C6130">
        <w:rPr>
          <w:lang w:eastAsia="zh-CN"/>
        </w:rPr>
        <w:t xml:space="preserve">there </w:t>
      </w:r>
      <w:r>
        <w:rPr>
          <w:lang w:eastAsia="zh-CN"/>
        </w:rPr>
        <w:t>were further</w:t>
      </w:r>
      <w:r w:rsidRPr="000C6130">
        <w:rPr>
          <w:lang w:eastAsia="zh-CN"/>
        </w:rPr>
        <w:t xml:space="preserve"> </w:t>
      </w:r>
      <w:r>
        <w:rPr>
          <w:lang w:eastAsia="zh-CN"/>
        </w:rPr>
        <w:t>the following agreements</w:t>
      </w:r>
      <w:r w:rsidRPr="00A35512">
        <w:rPr>
          <w:lang w:eastAsia="zh-CN"/>
        </w:rPr>
        <w:t xml:space="preserve"> on NCR</w:t>
      </w:r>
      <w:r w:rsidR="00DE4DCF">
        <w:rPr>
          <w:lang w:eastAsia="zh-CN"/>
        </w:rPr>
        <w:t>-</w:t>
      </w:r>
      <w:proofErr w:type="spellStart"/>
      <w:r w:rsidR="00DE4DCF">
        <w:rPr>
          <w:lang w:eastAsia="zh-CN"/>
        </w:rPr>
        <w:t>Fwd</w:t>
      </w:r>
      <w:proofErr w:type="spellEnd"/>
      <w:r w:rsidRPr="00A35512">
        <w:rPr>
          <w:lang w:eastAsia="zh-CN"/>
        </w:rPr>
        <w:t xml:space="preserve"> behavior in relation to NCR-MT’s </w:t>
      </w:r>
      <w:r w:rsidRPr="00A35512">
        <w:rPr>
          <w:rFonts w:hint="eastAsia"/>
          <w:lang w:eastAsia="zh-CN"/>
        </w:rPr>
        <w:t>RRC</w:t>
      </w:r>
      <w:r w:rsidRPr="00A35512">
        <w:rPr>
          <w:lang w:eastAsia="zh-CN"/>
        </w:rPr>
        <w:t xml:space="preserve"> </w:t>
      </w:r>
      <w:r w:rsidRPr="00A35512">
        <w:rPr>
          <w:rFonts w:hint="eastAsia"/>
          <w:lang w:eastAsia="zh-CN"/>
        </w:rPr>
        <w:t>stat</w:t>
      </w:r>
      <w:r w:rsidRPr="00A35512">
        <w:rPr>
          <w:lang w:eastAsia="zh-CN"/>
        </w:rPr>
        <w:t>es</w:t>
      </w:r>
      <w:r>
        <w:rPr>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F05CB" w:rsidRPr="00F21879" w:rsidTr="00F21879">
        <w:tc>
          <w:tcPr>
            <w:tcW w:w="9286" w:type="dxa"/>
            <w:shd w:val="clear" w:color="auto" w:fill="auto"/>
          </w:tcPr>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val="en-GB" w:eastAsia="en-GB"/>
              </w:rPr>
            </w:pPr>
            <w:r w:rsidRPr="00176175">
              <w:rPr>
                <w:rFonts w:eastAsia="Calibri"/>
                <w:sz w:val="22"/>
                <w:szCs w:val="22"/>
                <w:lang w:val="en-GB" w:eastAsia="en-GB"/>
              </w:rPr>
              <w:t>Side control configuration for the NCR-</w:t>
            </w:r>
            <w:proofErr w:type="spellStart"/>
            <w:r w:rsidRPr="00176175">
              <w:rPr>
                <w:rFonts w:eastAsia="Calibri"/>
                <w:sz w:val="22"/>
                <w:szCs w:val="22"/>
                <w:lang w:val="en-GB" w:eastAsia="en-GB"/>
              </w:rPr>
              <w:t>Fwd</w:t>
            </w:r>
            <w:proofErr w:type="spellEnd"/>
            <w:r w:rsidRPr="00176175">
              <w:rPr>
                <w:rFonts w:eastAsia="Calibri"/>
                <w:sz w:val="22"/>
                <w:szCs w:val="22"/>
                <w:lang w:val="en-GB" w:eastAsia="en-GB"/>
              </w:rPr>
              <w:t xml:space="preserve"> is provided in </w:t>
            </w:r>
            <w:proofErr w:type="spellStart"/>
            <w:r w:rsidRPr="00176175">
              <w:rPr>
                <w:rFonts w:eastAsia="Calibri"/>
                <w:sz w:val="22"/>
                <w:szCs w:val="22"/>
                <w:lang w:val="en-GB" w:eastAsia="en-GB"/>
              </w:rPr>
              <w:t>CellGroupconfig</w:t>
            </w:r>
            <w:proofErr w:type="spellEnd"/>
            <w:r w:rsidRPr="00176175">
              <w:rPr>
                <w:rFonts w:eastAsia="Calibri"/>
                <w:sz w:val="22"/>
                <w:szCs w:val="22"/>
                <w:lang w:val="en-GB" w:eastAsia="en-GB"/>
              </w:rPr>
              <w:t>.</w:t>
            </w:r>
          </w:p>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val="en-GB" w:eastAsia="en-GB"/>
              </w:rPr>
            </w:pPr>
            <w:r w:rsidRPr="00176175">
              <w:rPr>
                <w:rFonts w:eastAsia="Calibri"/>
                <w:sz w:val="22"/>
                <w:szCs w:val="22"/>
                <w:lang w:val="en-GB" w:eastAsia="en-GB"/>
              </w:rPr>
              <w:t xml:space="preserve"> (A)periodic beam and semi-persistent configurations may be added, modified, or removed.</w:t>
            </w:r>
          </w:p>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val="en-GB" w:eastAsia="en-GB"/>
              </w:rPr>
            </w:pPr>
            <w:r w:rsidRPr="00176175">
              <w:rPr>
                <w:rFonts w:eastAsia="Calibri"/>
                <w:sz w:val="22"/>
                <w:szCs w:val="22"/>
                <w:lang w:val="en-GB" w:eastAsia="en-GB"/>
              </w:rPr>
              <w:t>One NCR-support indication is included in SIB1 which is applied for all PLMN</w:t>
            </w:r>
            <w:r w:rsidRPr="00176175">
              <w:rPr>
                <w:rFonts w:eastAsia="Calibri"/>
                <w:sz w:val="22"/>
                <w:szCs w:val="22"/>
                <w:lang w:eastAsia="en-GB"/>
              </w:rPr>
              <w:t>s</w:t>
            </w:r>
            <w:r w:rsidRPr="00176175">
              <w:rPr>
                <w:rFonts w:eastAsia="Calibri"/>
                <w:sz w:val="22"/>
                <w:szCs w:val="22"/>
                <w:lang w:val="en-GB" w:eastAsia="en-GB"/>
              </w:rPr>
              <w:t>/NPN</w:t>
            </w:r>
            <w:r w:rsidRPr="00176175">
              <w:rPr>
                <w:rFonts w:eastAsia="Calibri"/>
                <w:sz w:val="22"/>
                <w:szCs w:val="22"/>
                <w:lang w:eastAsia="en-GB"/>
              </w:rPr>
              <w:t>s</w:t>
            </w:r>
            <w:r w:rsidRPr="00176175">
              <w:rPr>
                <w:rFonts w:eastAsia="Calibri"/>
                <w:sz w:val="22"/>
                <w:szCs w:val="22"/>
                <w:lang w:val="en-GB" w:eastAsia="en-GB"/>
              </w:rPr>
              <w:t>. (revert previous agreement).</w:t>
            </w:r>
          </w:p>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val="en-GB" w:eastAsia="en-GB"/>
              </w:rPr>
            </w:pPr>
            <w:r w:rsidRPr="00176175">
              <w:rPr>
                <w:rFonts w:eastAsia="Calibri"/>
                <w:sz w:val="22"/>
                <w:szCs w:val="22"/>
                <w:lang w:val="en-GB" w:eastAsia="en-GB"/>
              </w:rPr>
              <w:t>The NCR-FWD is switched OFF if the NCR-MT in RRC_INACTIVE state reselects a different cell than the last serving cell on which side control configuration was received</w:t>
            </w:r>
            <w:r w:rsidRPr="00176175">
              <w:rPr>
                <w:rFonts w:eastAsia="Calibri"/>
                <w:sz w:val="22"/>
                <w:szCs w:val="22"/>
                <w:lang w:val="en-GB" w:eastAsia="zh-CN"/>
              </w:rPr>
              <w:t>.</w:t>
            </w:r>
          </w:p>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val="en-GB" w:eastAsia="en-GB"/>
              </w:rPr>
            </w:pPr>
            <w:r w:rsidRPr="00176175">
              <w:rPr>
                <w:rFonts w:eastAsia="Calibri"/>
                <w:sz w:val="22"/>
                <w:szCs w:val="22"/>
                <w:lang w:val="en-GB" w:eastAsia="en-GB"/>
              </w:rPr>
              <w:t xml:space="preserve">After cell reselection, the NCR-MT to resume so that it can receive side-control configuration from the new </w:t>
            </w:r>
            <w:proofErr w:type="spellStart"/>
            <w:r w:rsidRPr="00176175">
              <w:rPr>
                <w:rFonts w:eastAsia="Calibri"/>
                <w:sz w:val="22"/>
                <w:szCs w:val="22"/>
                <w:lang w:val="en-GB" w:eastAsia="en-GB"/>
              </w:rPr>
              <w:t>gNB</w:t>
            </w:r>
            <w:proofErr w:type="spellEnd"/>
            <w:r w:rsidRPr="00176175">
              <w:rPr>
                <w:rFonts w:eastAsia="Calibri"/>
                <w:sz w:val="22"/>
                <w:szCs w:val="22"/>
                <w:lang w:val="en-GB" w:eastAsia="en-GB"/>
              </w:rPr>
              <w:t xml:space="preserve"> (can be done by network configuration using existing specifications).</w:t>
            </w:r>
            <w:r w:rsidRPr="00176175">
              <w:rPr>
                <w:rFonts w:eastAsia="Calibri"/>
                <w:sz w:val="22"/>
                <w:szCs w:val="22"/>
                <w:lang w:eastAsia="en-GB"/>
              </w:rPr>
              <w:t xml:space="preserve"> </w:t>
            </w:r>
            <w:r w:rsidRPr="00176175">
              <w:rPr>
                <w:rFonts w:eastAsia="Calibri"/>
                <w:sz w:val="22"/>
                <w:szCs w:val="22"/>
                <w:highlight w:val="yellow"/>
                <w:lang w:eastAsia="en-GB"/>
              </w:rPr>
              <w:t xml:space="preserve">The case when </w:t>
            </w:r>
            <w:proofErr w:type="gramStart"/>
            <w:r w:rsidRPr="00176175">
              <w:rPr>
                <w:rFonts w:eastAsia="Calibri"/>
                <w:sz w:val="22"/>
                <w:szCs w:val="22"/>
                <w:highlight w:val="yellow"/>
                <w:lang w:eastAsia="en-GB"/>
              </w:rPr>
              <w:t>a</w:t>
            </w:r>
            <w:proofErr w:type="gramEnd"/>
            <w:r w:rsidRPr="00176175">
              <w:rPr>
                <w:rFonts w:eastAsia="Calibri"/>
                <w:sz w:val="22"/>
                <w:szCs w:val="22"/>
                <w:highlight w:val="yellow"/>
                <w:lang w:eastAsia="en-GB"/>
              </w:rPr>
              <w:t xml:space="preserve"> NCR-MT goes to an acceptable cell and comes back and the case when no cell found are FFS.</w:t>
            </w:r>
            <w:r w:rsidRPr="00176175">
              <w:rPr>
                <w:rFonts w:eastAsia="Calibri"/>
                <w:sz w:val="22"/>
                <w:szCs w:val="22"/>
                <w:lang w:eastAsia="en-GB"/>
              </w:rPr>
              <w:t xml:space="preserve"> </w:t>
            </w:r>
          </w:p>
          <w:p w:rsidR="00176175" w:rsidRPr="00176175"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lang w:eastAsia="zh-CN"/>
              </w:rPr>
            </w:pPr>
            <w:r w:rsidRPr="00176175">
              <w:rPr>
                <w:rFonts w:eastAsia="Calibri"/>
                <w:sz w:val="22"/>
                <w:szCs w:val="22"/>
                <w:lang w:eastAsia="zh-CN"/>
              </w:rPr>
              <w:t xml:space="preserve">The side control information is introduced in </w:t>
            </w:r>
            <w:proofErr w:type="spellStart"/>
            <w:r w:rsidRPr="00176175">
              <w:rPr>
                <w:rFonts w:eastAsia="Calibri"/>
                <w:sz w:val="22"/>
                <w:szCs w:val="22"/>
                <w:lang w:eastAsia="zh-CN"/>
              </w:rPr>
              <w:t>CellGroupConfig</w:t>
            </w:r>
            <w:proofErr w:type="spellEnd"/>
            <w:r w:rsidRPr="00176175">
              <w:rPr>
                <w:rFonts w:eastAsia="Calibri"/>
                <w:sz w:val="22"/>
                <w:szCs w:val="22"/>
                <w:lang w:eastAsia="zh-CN"/>
              </w:rPr>
              <w:t xml:space="preserve"> in </w:t>
            </w:r>
            <w:proofErr w:type="spellStart"/>
            <w:r w:rsidRPr="00176175">
              <w:rPr>
                <w:rFonts w:eastAsia="Calibri"/>
                <w:sz w:val="22"/>
                <w:szCs w:val="22"/>
                <w:lang w:eastAsia="zh-CN"/>
              </w:rPr>
              <w:t>RRCReconfiguration</w:t>
            </w:r>
            <w:proofErr w:type="spellEnd"/>
            <w:r w:rsidRPr="00176175">
              <w:rPr>
                <w:rFonts w:eastAsia="Calibri"/>
                <w:sz w:val="22"/>
                <w:szCs w:val="22"/>
                <w:lang w:eastAsia="zh-CN"/>
              </w:rPr>
              <w:t xml:space="preserve"> and </w:t>
            </w:r>
            <w:proofErr w:type="spellStart"/>
            <w:r w:rsidRPr="00176175">
              <w:rPr>
                <w:rFonts w:eastAsia="Calibri"/>
                <w:sz w:val="22"/>
                <w:szCs w:val="22"/>
                <w:lang w:eastAsia="zh-CN"/>
              </w:rPr>
              <w:t>RRCResume</w:t>
            </w:r>
            <w:proofErr w:type="spellEnd"/>
          </w:p>
          <w:p w:rsidR="00176175" w:rsidRPr="00E92E73"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highlight w:val="yellow"/>
                <w:lang w:val="en-GB" w:eastAsia="en-GB"/>
              </w:rPr>
            </w:pPr>
            <w:r w:rsidRPr="00E92E73">
              <w:rPr>
                <w:rFonts w:eastAsia="Calibri"/>
                <w:sz w:val="22"/>
                <w:szCs w:val="22"/>
                <w:highlight w:val="yellow"/>
                <w:lang w:val="en-GB" w:eastAsia="zh-CN"/>
              </w:rPr>
              <w:t>Whenever side control configuration is removed forwarding will be off. This does not preclude any solutions coming from RAN1.</w:t>
            </w:r>
          </w:p>
          <w:p w:rsidR="00176175" w:rsidRPr="00507E02" w:rsidRDefault="00176175" w:rsidP="00F21879">
            <w:pPr>
              <w:numPr>
                <w:ilvl w:val="0"/>
                <w:numId w:val="30"/>
              </w:numPr>
              <w:overflowPunct w:val="0"/>
              <w:autoSpaceDE w:val="0"/>
              <w:autoSpaceDN w:val="0"/>
              <w:adjustRightInd w:val="0"/>
              <w:spacing w:before="40" w:after="180"/>
              <w:contextualSpacing/>
              <w:textAlignment w:val="baseline"/>
              <w:rPr>
                <w:rFonts w:eastAsia="Calibri"/>
                <w:sz w:val="22"/>
                <w:szCs w:val="22"/>
                <w:highlight w:val="yellow"/>
                <w:lang w:val="en-GB" w:eastAsia="en-GB"/>
              </w:rPr>
            </w:pPr>
            <w:r w:rsidRPr="00F519A3">
              <w:rPr>
                <w:rFonts w:eastAsia="Calibri"/>
                <w:sz w:val="22"/>
                <w:szCs w:val="22"/>
                <w:highlight w:val="yellow"/>
                <w:lang w:val="en-GB" w:eastAsia="zh-CN"/>
              </w:rPr>
              <w:t>The network should be able to send NCR-MT to RRC_IDLE</w:t>
            </w:r>
          </w:p>
          <w:p w:rsidR="00FF05CB" w:rsidRPr="00F21879" w:rsidRDefault="00FF05CB" w:rsidP="00F21879">
            <w:pPr>
              <w:spacing w:before="120"/>
              <w:jc w:val="both"/>
              <w:rPr>
                <w:rFonts w:eastAsia="等线"/>
                <w:lang w:eastAsia="zh-CN"/>
              </w:rPr>
            </w:pPr>
          </w:p>
        </w:tc>
      </w:tr>
    </w:tbl>
    <w:p w:rsidR="00FF05CB" w:rsidRPr="00167D70" w:rsidRDefault="00FF05CB" w:rsidP="000F535E">
      <w:pPr>
        <w:spacing w:before="120"/>
        <w:jc w:val="both"/>
        <w:rPr>
          <w:rFonts w:eastAsia="等线"/>
          <w:lang w:eastAsia="zh-CN"/>
        </w:rPr>
      </w:pPr>
    </w:p>
    <w:p w:rsidR="00027EA0" w:rsidRDefault="0069434D" w:rsidP="000F535E">
      <w:pPr>
        <w:spacing w:before="120"/>
        <w:jc w:val="both"/>
        <w:rPr>
          <w:rFonts w:eastAsia="等线" w:hint="eastAsia"/>
          <w:lang w:eastAsia="zh-CN"/>
        </w:rPr>
      </w:pPr>
      <w:r>
        <w:rPr>
          <w:rFonts w:eastAsia="等线"/>
          <w:lang w:eastAsia="zh-CN"/>
        </w:rPr>
        <w:lastRenderedPageBreak/>
        <w:t xml:space="preserve">According the </w:t>
      </w:r>
      <w:r w:rsidR="007238AF">
        <w:rPr>
          <w:rFonts w:eastAsia="等线"/>
          <w:lang w:eastAsia="zh-CN"/>
        </w:rPr>
        <w:t xml:space="preserve">above </w:t>
      </w:r>
      <w:r>
        <w:rPr>
          <w:rFonts w:eastAsia="等线"/>
          <w:lang w:eastAsia="zh-CN"/>
        </w:rPr>
        <w:t xml:space="preserve">agreements, </w:t>
      </w:r>
      <w:r w:rsidR="00852A1E">
        <w:rPr>
          <w:rFonts w:eastAsia="等线"/>
          <w:lang w:eastAsia="zh-CN"/>
        </w:rPr>
        <w:t>the NCR-</w:t>
      </w:r>
      <w:proofErr w:type="spellStart"/>
      <w:r w:rsidR="00852A1E">
        <w:rPr>
          <w:rFonts w:eastAsia="等线"/>
          <w:lang w:eastAsia="zh-CN"/>
        </w:rPr>
        <w:t>Fwd</w:t>
      </w:r>
      <w:proofErr w:type="spellEnd"/>
      <w:r w:rsidR="00852A1E">
        <w:rPr>
          <w:rFonts w:eastAsia="等线"/>
          <w:lang w:eastAsia="zh-CN"/>
        </w:rPr>
        <w:t xml:space="preserve"> can be ON </w:t>
      </w:r>
      <w:r>
        <w:rPr>
          <w:rFonts w:eastAsia="等线"/>
          <w:lang w:eastAsia="zh-CN"/>
        </w:rPr>
        <w:t>when NCR-MT is in RRC_INACTIVE state</w:t>
      </w:r>
      <w:r w:rsidR="00852A1E">
        <w:rPr>
          <w:rFonts w:eastAsia="等线"/>
          <w:lang w:eastAsia="zh-CN"/>
        </w:rPr>
        <w:t xml:space="preserve">, while there are still some remaining issues regarding cell reselection of NCR-MT in RRC-INACTIVE state. </w:t>
      </w:r>
      <w:r w:rsidR="005C0E10">
        <w:rPr>
          <w:rFonts w:eastAsia="等线"/>
          <w:lang w:eastAsia="zh-CN"/>
        </w:rPr>
        <w:t>More</w:t>
      </w:r>
      <w:r w:rsidR="00852A1E">
        <w:rPr>
          <w:rFonts w:eastAsia="等线"/>
          <w:lang w:eastAsia="zh-CN"/>
        </w:rPr>
        <w:t xml:space="preserve">, </w:t>
      </w:r>
      <w:r w:rsidR="005C0E10">
        <w:rPr>
          <w:rFonts w:eastAsia="等线"/>
          <w:lang w:eastAsia="zh-CN"/>
        </w:rPr>
        <w:t>though it</w:t>
      </w:r>
      <w:r w:rsidR="00852A1E">
        <w:rPr>
          <w:rFonts w:eastAsia="等线"/>
          <w:lang w:eastAsia="zh-CN"/>
        </w:rPr>
        <w:t xml:space="preserve"> was already agreed</w:t>
      </w:r>
      <w:r w:rsidR="00A06895">
        <w:rPr>
          <w:rFonts w:eastAsia="等线"/>
          <w:lang w:eastAsia="zh-CN"/>
        </w:rPr>
        <w:t xml:space="preserve"> in RAN2</w:t>
      </w:r>
      <w:r w:rsidR="00852A1E">
        <w:rPr>
          <w:rFonts w:eastAsia="等线"/>
          <w:lang w:eastAsia="zh-CN"/>
        </w:rPr>
        <w:t xml:space="preserve"> that the </w:t>
      </w:r>
      <w:proofErr w:type="spellStart"/>
      <w:r w:rsidR="00852A1E">
        <w:rPr>
          <w:rFonts w:eastAsia="等线"/>
          <w:lang w:eastAsia="zh-CN"/>
        </w:rPr>
        <w:t>gNB</w:t>
      </w:r>
      <w:proofErr w:type="spellEnd"/>
      <w:r w:rsidR="00852A1E">
        <w:rPr>
          <w:rFonts w:eastAsia="等线"/>
          <w:lang w:eastAsia="zh-CN"/>
        </w:rPr>
        <w:t xml:space="preserve"> can release the</w:t>
      </w:r>
      <w:r>
        <w:rPr>
          <w:rFonts w:eastAsia="等线"/>
          <w:lang w:eastAsia="zh-CN"/>
        </w:rPr>
        <w:t xml:space="preserve"> NCR-MT </w:t>
      </w:r>
      <w:r w:rsidR="00852A1E">
        <w:rPr>
          <w:rFonts w:eastAsia="等线"/>
          <w:lang w:eastAsia="zh-CN"/>
        </w:rPr>
        <w:t>to</w:t>
      </w:r>
      <w:r>
        <w:rPr>
          <w:rFonts w:eastAsia="等线"/>
          <w:lang w:eastAsia="zh-CN"/>
        </w:rPr>
        <w:t xml:space="preserve"> RRC_IDLE, </w:t>
      </w:r>
      <w:r w:rsidR="00852A1E">
        <w:rPr>
          <w:rFonts w:eastAsia="等线"/>
          <w:lang w:eastAsia="zh-CN"/>
        </w:rPr>
        <w:t xml:space="preserve">while </w:t>
      </w:r>
      <w:r>
        <w:rPr>
          <w:rFonts w:eastAsia="等线"/>
          <w:lang w:eastAsia="zh-CN"/>
        </w:rPr>
        <w:t>the NCR-</w:t>
      </w:r>
      <w:proofErr w:type="spellStart"/>
      <w:r>
        <w:rPr>
          <w:rFonts w:eastAsia="等线"/>
          <w:lang w:eastAsia="zh-CN"/>
        </w:rPr>
        <w:t>Fwd</w:t>
      </w:r>
      <w:proofErr w:type="spellEnd"/>
      <w:r>
        <w:rPr>
          <w:rFonts w:eastAsia="等线"/>
          <w:lang w:eastAsia="zh-CN"/>
        </w:rPr>
        <w:t xml:space="preserve"> behavior</w:t>
      </w:r>
      <w:r w:rsidR="00852A1E">
        <w:rPr>
          <w:rFonts w:eastAsia="等线"/>
          <w:lang w:eastAsia="zh-CN"/>
        </w:rPr>
        <w:t xml:space="preserve"> after NCR-MT is released to RRC_IDLE</w:t>
      </w:r>
      <w:r w:rsidR="00A06895">
        <w:rPr>
          <w:rFonts w:eastAsia="等线"/>
          <w:lang w:eastAsia="zh-CN"/>
        </w:rPr>
        <w:t xml:space="preserve">, and when/how the NCR-MT reconnects with the </w:t>
      </w:r>
      <w:proofErr w:type="spellStart"/>
      <w:r w:rsidR="00A06895">
        <w:rPr>
          <w:rFonts w:eastAsia="等线"/>
          <w:lang w:eastAsia="zh-CN"/>
        </w:rPr>
        <w:t>gNB</w:t>
      </w:r>
      <w:proofErr w:type="spellEnd"/>
      <w:r w:rsidR="00A06895">
        <w:rPr>
          <w:rFonts w:eastAsia="等线"/>
          <w:lang w:eastAsia="zh-CN"/>
        </w:rPr>
        <w:t>, are</w:t>
      </w:r>
      <w:r>
        <w:rPr>
          <w:rFonts w:eastAsia="等线"/>
          <w:lang w:eastAsia="zh-CN"/>
        </w:rPr>
        <w:t xml:space="preserve"> </w:t>
      </w:r>
      <w:r w:rsidR="005C0E10">
        <w:rPr>
          <w:rFonts w:eastAsia="等线"/>
          <w:lang w:eastAsia="zh-CN"/>
        </w:rPr>
        <w:t xml:space="preserve">still </w:t>
      </w:r>
      <w:r>
        <w:rPr>
          <w:rFonts w:eastAsia="等线"/>
          <w:lang w:eastAsia="zh-CN"/>
        </w:rPr>
        <w:t xml:space="preserve">for FFS. </w:t>
      </w:r>
      <w:r w:rsidR="000D3E75">
        <w:rPr>
          <w:rFonts w:eastAsia="等线"/>
          <w:lang w:eastAsia="zh-CN"/>
        </w:rPr>
        <w:t xml:space="preserve">In this paper, </w:t>
      </w:r>
      <w:r w:rsidR="00A06895">
        <w:rPr>
          <w:rFonts w:eastAsia="等线"/>
          <w:lang w:eastAsia="zh-CN"/>
        </w:rPr>
        <w:t>these</w:t>
      </w:r>
      <w:r w:rsidR="000D3E75">
        <w:rPr>
          <w:rFonts w:eastAsia="等线"/>
          <w:lang w:eastAsia="zh-CN"/>
        </w:rPr>
        <w:t xml:space="preserve"> remaining issues</w:t>
      </w:r>
      <w:r w:rsidR="00A06895">
        <w:rPr>
          <w:rFonts w:eastAsia="等线"/>
          <w:lang w:eastAsia="zh-CN"/>
        </w:rPr>
        <w:t xml:space="preserve"> are investigated</w:t>
      </w:r>
      <w:r w:rsidR="00027EA0">
        <w:rPr>
          <w:rFonts w:eastAsia="等线"/>
          <w:lang w:eastAsia="zh-CN"/>
        </w:rPr>
        <w:t>.</w:t>
      </w:r>
    </w:p>
    <w:p w:rsidR="00B76795" w:rsidRDefault="00B76795" w:rsidP="00F54FE9">
      <w:pPr>
        <w:spacing w:before="120"/>
        <w:jc w:val="both"/>
        <w:rPr>
          <w:rFonts w:eastAsia="等线"/>
          <w:lang w:eastAsia="zh-CN"/>
        </w:rPr>
      </w:pPr>
    </w:p>
    <w:p w:rsidR="0004065F"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rsidR="008C386D" w:rsidRDefault="00B36030" w:rsidP="006E178B">
      <w:pPr>
        <w:keepNext/>
        <w:widowControl w:val="0"/>
        <w:numPr>
          <w:ilvl w:val="1"/>
          <w:numId w:val="9"/>
        </w:numPr>
        <w:spacing w:before="180" w:after="180"/>
        <w:jc w:val="both"/>
        <w:outlineLvl w:val="1"/>
        <w:rPr>
          <w:rFonts w:ascii="Arial" w:eastAsia="等线" w:hAnsi="Arial" w:cs="Arial"/>
          <w:iCs/>
          <w:sz w:val="30"/>
          <w:szCs w:val="30"/>
          <w:lang w:eastAsia="zh-CN"/>
        </w:rPr>
      </w:pPr>
      <w:r>
        <w:rPr>
          <w:rFonts w:ascii="Arial" w:eastAsia="等线" w:hAnsi="Arial" w:cs="Arial"/>
          <w:iCs/>
          <w:sz w:val="30"/>
          <w:szCs w:val="30"/>
          <w:lang w:eastAsia="zh-CN"/>
        </w:rPr>
        <w:t>NCR-</w:t>
      </w:r>
      <w:proofErr w:type="spellStart"/>
      <w:r>
        <w:rPr>
          <w:rFonts w:ascii="Arial" w:eastAsia="等线" w:hAnsi="Arial" w:cs="Arial"/>
          <w:iCs/>
          <w:sz w:val="30"/>
          <w:szCs w:val="30"/>
          <w:lang w:eastAsia="zh-CN"/>
        </w:rPr>
        <w:t>Fwd</w:t>
      </w:r>
      <w:proofErr w:type="spellEnd"/>
      <w:r>
        <w:rPr>
          <w:rFonts w:ascii="Arial" w:eastAsia="等线" w:hAnsi="Arial" w:cs="Arial"/>
          <w:iCs/>
          <w:sz w:val="30"/>
          <w:szCs w:val="30"/>
          <w:lang w:eastAsia="zh-CN"/>
        </w:rPr>
        <w:t xml:space="preserve"> ON-OFF</w:t>
      </w:r>
      <w:r w:rsidR="00F6036E">
        <w:rPr>
          <w:rFonts w:ascii="Arial" w:eastAsia="等线" w:hAnsi="Arial" w:cs="Arial"/>
          <w:iCs/>
          <w:sz w:val="30"/>
          <w:szCs w:val="30"/>
          <w:lang w:eastAsia="zh-CN"/>
        </w:rPr>
        <w:t xml:space="preserve"> </w:t>
      </w:r>
      <w:r w:rsidR="00187EC7">
        <w:rPr>
          <w:rFonts w:ascii="Arial" w:eastAsia="等线" w:hAnsi="Arial" w:cs="Arial"/>
          <w:iCs/>
          <w:sz w:val="30"/>
          <w:szCs w:val="30"/>
          <w:lang w:eastAsia="zh-CN"/>
        </w:rPr>
        <w:t>when NCR-MT is in RRC_INACTIVE state</w:t>
      </w:r>
    </w:p>
    <w:p w:rsidR="0011632C" w:rsidRDefault="00027EA0" w:rsidP="002E0FE4">
      <w:pPr>
        <w:spacing w:before="120"/>
        <w:jc w:val="both"/>
        <w:rPr>
          <w:rFonts w:eastAsia="等线" w:hint="eastAsia"/>
          <w:lang w:eastAsia="zh-CN"/>
        </w:rPr>
      </w:pPr>
      <w:r w:rsidRPr="00F54FE9">
        <w:rPr>
          <w:rFonts w:eastAsia="等线"/>
          <w:lang w:eastAsia="zh-CN"/>
        </w:rPr>
        <w:t>In the l</w:t>
      </w:r>
      <w:r>
        <w:rPr>
          <w:rFonts w:eastAsia="等线"/>
          <w:lang w:eastAsia="zh-CN"/>
        </w:rPr>
        <w:t xml:space="preserve">ast meeting, it was concluded that the side control information can be provided via </w:t>
      </w:r>
      <w:proofErr w:type="spellStart"/>
      <w:r>
        <w:rPr>
          <w:rFonts w:eastAsia="等线"/>
          <w:lang w:eastAsia="zh-CN"/>
        </w:rPr>
        <w:t>RRCReconfiguration</w:t>
      </w:r>
      <w:proofErr w:type="spellEnd"/>
      <w:r>
        <w:rPr>
          <w:rFonts w:eastAsia="等线"/>
          <w:lang w:eastAsia="zh-CN"/>
        </w:rPr>
        <w:t xml:space="preserve"> when NCR-</w:t>
      </w:r>
      <w:r>
        <w:rPr>
          <w:rFonts w:eastAsia="等线" w:hint="eastAsia"/>
          <w:lang w:eastAsia="zh-CN"/>
        </w:rPr>
        <w:t>MT</w:t>
      </w:r>
      <w:r>
        <w:rPr>
          <w:rFonts w:eastAsia="等线"/>
          <w:lang w:eastAsia="zh-CN"/>
        </w:rPr>
        <w:t xml:space="preserve"> </w:t>
      </w:r>
      <w:r>
        <w:rPr>
          <w:rFonts w:eastAsia="等线" w:hint="eastAsia"/>
          <w:lang w:eastAsia="zh-CN"/>
        </w:rPr>
        <w:t>is</w:t>
      </w:r>
      <w:r>
        <w:rPr>
          <w:rFonts w:eastAsia="等线"/>
          <w:lang w:eastAsia="zh-CN"/>
        </w:rPr>
        <w:t xml:space="preserve"> in RRC_CONNECTED state and the NCR-</w:t>
      </w:r>
      <w:proofErr w:type="spellStart"/>
      <w:r>
        <w:rPr>
          <w:rFonts w:eastAsia="等线"/>
          <w:lang w:eastAsia="zh-CN"/>
        </w:rPr>
        <w:t>Fwd</w:t>
      </w:r>
      <w:proofErr w:type="spellEnd"/>
      <w:r>
        <w:rPr>
          <w:rFonts w:eastAsia="等线"/>
          <w:lang w:eastAsia="zh-CN"/>
        </w:rPr>
        <w:t xml:space="preserve"> should be off when the related side control configuration is removed. However, there is still ambiguity that whether/how NCR-MT state transition impact</w:t>
      </w:r>
      <w:r w:rsidR="00F30B06">
        <w:rPr>
          <w:rFonts w:eastAsia="等线"/>
          <w:lang w:eastAsia="zh-CN"/>
        </w:rPr>
        <w:t>s</w:t>
      </w:r>
      <w:r>
        <w:rPr>
          <w:rFonts w:eastAsia="等线"/>
          <w:lang w:eastAsia="zh-CN"/>
        </w:rPr>
        <w:t xml:space="preserve"> the NCR-</w:t>
      </w:r>
      <w:proofErr w:type="spellStart"/>
      <w:r>
        <w:rPr>
          <w:rFonts w:eastAsia="等线"/>
          <w:lang w:eastAsia="zh-CN"/>
        </w:rPr>
        <w:t>Fwd</w:t>
      </w:r>
      <w:proofErr w:type="spellEnd"/>
      <w:r>
        <w:rPr>
          <w:rFonts w:eastAsia="等线"/>
          <w:lang w:eastAsia="zh-CN"/>
        </w:rPr>
        <w:t xml:space="preserve"> ON-OFF, i.e. t</w:t>
      </w:r>
      <w:r w:rsidR="002E0FE4">
        <w:rPr>
          <w:rFonts w:eastAsia="等线"/>
          <w:lang w:eastAsia="zh-CN"/>
        </w:rPr>
        <w:t>he default behavior on NCR-</w:t>
      </w:r>
      <w:proofErr w:type="spellStart"/>
      <w:r w:rsidR="002E0FE4">
        <w:rPr>
          <w:rFonts w:eastAsia="等线"/>
          <w:lang w:eastAsia="zh-CN"/>
        </w:rPr>
        <w:t>Fwd</w:t>
      </w:r>
      <w:proofErr w:type="spellEnd"/>
      <w:r w:rsidR="002E0FE4">
        <w:rPr>
          <w:rFonts w:eastAsia="等线"/>
          <w:lang w:eastAsia="zh-CN"/>
        </w:rPr>
        <w:t xml:space="preserve"> ON-OFF after</w:t>
      </w:r>
      <w:r w:rsidR="00324BB4">
        <w:rPr>
          <w:rFonts w:eastAsia="等线"/>
          <w:lang w:eastAsia="zh-CN"/>
        </w:rPr>
        <w:t xml:space="preserve"> the collocated</w:t>
      </w:r>
      <w:r w:rsidR="002E0FE4">
        <w:rPr>
          <w:rFonts w:eastAsia="等线"/>
          <w:lang w:eastAsia="zh-CN"/>
        </w:rPr>
        <w:t xml:space="preserve"> NCR-MT enters RRC_INACTIVE state </w:t>
      </w:r>
      <w:r>
        <w:rPr>
          <w:rFonts w:eastAsia="等线"/>
          <w:lang w:eastAsia="zh-CN"/>
        </w:rPr>
        <w:t xml:space="preserve">is </w:t>
      </w:r>
      <w:r w:rsidR="002E0FE4">
        <w:rPr>
          <w:rFonts w:eastAsia="等线"/>
          <w:lang w:eastAsia="zh-CN"/>
        </w:rPr>
        <w:t xml:space="preserve">not </w:t>
      </w:r>
      <w:r w:rsidR="00C87162">
        <w:rPr>
          <w:rFonts w:eastAsia="等线"/>
          <w:lang w:eastAsia="zh-CN"/>
        </w:rPr>
        <w:t>clear</w:t>
      </w:r>
      <w:r w:rsidR="002E0FE4">
        <w:rPr>
          <w:rFonts w:eastAsia="等线"/>
          <w:lang w:eastAsia="zh-CN"/>
        </w:rPr>
        <w:t>.</w:t>
      </w:r>
      <w:r>
        <w:rPr>
          <w:rFonts w:eastAsia="等线"/>
          <w:lang w:eastAsia="zh-CN"/>
        </w:rPr>
        <w:t xml:space="preserve"> </w:t>
      </w:r>
      <w:r w:rsidR="00EB37EE">
        <w:rPr>
          <w:rFonts w:eastAsia="等线"/>
          <w:lang w:eastAsia="zh-CN"/>
        </w:rPr>
        <w:t xml:space="preserve">There are three types for beam indications: periodic, semi-persistent and aperiodic beam indications. </w:t>
      </w:r>
      <w:r w:rsidR="00BC3A84">
        <w:rPr>
          <w:rFonts w:eastAsia="等线"/>
          <w:lang w:eastAsia="zh-CN"/>
        </w:rPr>
        <w:t>In realistic</w:t>
      </w:r>
      <w:r w:rsidR="00EB37EE">
        <w:rPr>
          <w:rFonts w:eastAsia="等线"/>
          <w:lang w:eastAsia="zh-CN"/>
        </w:rPr>
        <w:t xml:space="preserve">, periodic beam indication and semi-persistent beam indications are provided via different signaling </w:t>
      </w:r>
      <w:r w:rsidR="00BC3A84">
        <w:rPr>
          <w:rFonts w:eastAsia="等线"/>
          <w:lang w:eastAsia="zh-CN"/>
        </w:rPr>
        <w:t>to</w:t>
      </w:r>
      <w:r w:rsidR="00EB37EE">
        <w:rPr>
          <w:rFonts w:eastAsia="等线"/>
          <w:lang w:eastAsia="zh-CN"/>
        </w:rPr>
        <w:t xml:space="preserve"> complete the same function, i.e. to the </w:t>
      </w:r>
      <w:r w:rsidR="00BC3A84">
        <w:rPr>
          <w:rFonts w:eastAsia="等线"/>
          <w:lang w:eastAsia="zh-CN"/>
        </w:rPr>
        <w:t xml:space="preserve">indicate </w:t>
      </w:r>
      <w:r w:rsidR="00EB37EE">
        <w:rPr>
          <w:rFonts w:eastAsia="等线"/>
          <w:lang w:eastAsia="zh-CN"/>
        </w:rPr>
        <w:t>periodic beam</w:t>
      </w:r>
      <w:r w:rsidR="00BC3A84">
        <w:rPr>
          <w:rFonts w:eastAsia="等线"/>
          <w:lang w:eastAsia="zh-CN"/>
        </w:rPr>
        <w:t xml:space="preserve"> configuration</w:t>
      </w:r>
      <w:r w:rsidR="00EB37EE">
        <w:rPr>
          <w:rFonts w:eastAsia="等线"/>
          <w:lang w:eastAsia="zh-CN"/>
        </w:rPr>
        <w:t xml:space="preserve"> (and NCR-</w:t>
      </w:r>
      <w:proofErr w:type="spellStart"/>
      <w:r w:rsidR="00EB37EE">
        <w:rPr>
          <w:rFonts w:eastAsia="等线"/>
          <w:lang w:eastAsia="zh-CN"/>
        </w:rPr>
        <w:t>Fwd</w:t>
      </w:r>
      <w:proofErr w:type="spellEnd"/>
      <w:r w:rsidR="00EB37EE">
        <w:rPr>
          <w:rFonts w:eastAsia="等线"/>
          <w:lang w:eastAsia="zh-CN"/>
        </w:rPr>
        <w:t xml:space="preserve"> ON-OFF) in access link; </w:t>
      </w:r>
      <w:r w:rsidR="00BC3A84">
        <w:rPr>
          <w:rFonts w:eastAsia="等线"/>
          <w:lang w:eastAsia="zh-CN"/>
        </w:rPr>
        <w:t>While f</w:t>
      </w:r>
      <w:r w:rsidR="00EB37EE">
        <w:rPr>
          <w:rFonts w:eastAsia="等线"/>
          <w:lang w:eastAsia="zh-CN"/>
        </w:rPr>
        <w:t xml:space="preserve">or aperiodic beam indication, </w:t>
      </w:r>
      <w:r w:rsidR="00567AE9">
        <w:rPr>
          <w:rFonts w:eastAsia="等线"/>
          <w:lang w:eastAsia="zh-CN"/>
        </w:rPr>
        <w:t>a</w:t>
      </w:r>
      <w:r w:rsidR="00EB37EE">
        <w:rPr>
          <w:rFonts w:eastAsia="等线"/>
          <w:lang w:eastAsia="zh-CN"/>
        </w:rPr>
        <w:t xml:space="preserve"> DCI </w:t>
      </w:r>
      <w:r w:rsidR="00567AE9">
        <w:rPr>
          <w:rFonts w:eastAsia="等线"/>
          <w:lang w:eastAsia="zh-CN"/>
        </w:rPr>
        <w:t xml:space="preserve">is used to provide a </w:t>
      </w:r>
      <w:r w:rsidR="00F30B06">
        <w:rPr>
          <w:rFonts w:eastAsia="等线"/>
          <w:lang w:eastAsia="zh-CN"/>
        </w:rPr>
        <w:t>short-term</w:t>
      </w:r>
      <w:r w:rsidR="00EB37EE">
        <w:rPr>
          <w:rFonts w:eastAsia="等线"/>
          <w:lang w:eastAsia="zh-CN"/>
        </w:rPr>
        <w:t xml:space="preserve"> beam indication in access link. </w:t>
      </w:r>
      <w:r w:rsidR="0066789C">
        <w:rPr>
          <w:rFonts w:eastAsia="等线"/>
          <w:lang w:eastAsia="zh-CN"/>
        </w:rPr>
        <w:t>W</w:t>
      </w:r>
      <w:r w:rsidR="00EB37EE">
        <w:rPr>
          <w:rFonts w:eastAsia="等线"/>
          <w:lang w:eastAsia="zh-CN"/>
        </w:rPr>
        <w:t>hen the NCR-MT is released to RRC_INACTIVE state, it</w:t>
      </w:r>
      <w:r w:rsidR="00567AE9">
        <w:rPr>
          <w:rFonts w:eastAsia="等线"/>
          <w:lang w:eastAsia="zh-CN"/>
        </w:rPr>
        <w:t xml:space="preserve"> is expected that the NCR-MT</w:t>
      </w:r>
      <w:r w:rsidR="00EB37EE">
        <w:rPr>
          <w:rFonts w:eastAsia="等线"/>
          <w:lang w:eastAsia="zh-CN"/>
        </w:rPr>
        <w:t xml:space="preserve"> will stay in RRC_INACTIVE state for a relatively long time</w:t>
      </w:r>
      <w:r w:rsidR="00567AE9">
        <w:rPr>
          <w:rFonts w:eastAsia="等线"/>
          <w:lang w:eastAsia="zh-CN"/>
        </w:rPr>
        <w:t>, and the associated beam /NCR-</w:t>
      </w:r>
      <w:proofErr w:type="spellStart"/>
      <w:r w:rsidR="00567AE9">
        <w:rPr>
          <w:rFonts w:eastAsia="等线"/>
          <w:lang w:eastAsia="zh-CN"/>
        </w:rPr>
        <w:t>Fwd</w:t>
      </w:r>
      <w:proofErr w:type="spellEnd"/>
      <w:r w:rsidR="00567AE9">
        <w:rPr>
          <w:rFonts w:eastAsia="等线"/>
          <w:lang w:eastAsia="zh-CN"/>
        </w:rPr>
        <w:t xml:space="preserve"> ON-OFF indication should be effective in </w:t>
      </w:r>
      <w:r w:rsidR="00BC3A84">
        <w:rPr>
          <w:rFonts w:eastAsia="等线"/>
          <w:lang w:eastAsia="zh-CN"/>
        </w:rPr>
        <w:t>this</w:t>
      </w:r>
      <w:r w:rsidR="00567AE9">
        <w:rPr>
          <w:rFonts w:eastAsia="等线"/>
          <w:lang w:eastAsia="zh-CN"/>
        </w:rPr>
        <w:t xml:space="preserve"> long time</w:t>
      </w:r>
      <w:r w:rsidR="0066789C">
        <w:rPr>
          <w:rFonts w:eastAsia="等线"/>
          <w:lang w:eastAsia="zh-CN"/>
        </w:rPr>
        <w:t xml:space="preserve">. In such sense, it is not meaningful to provide beam indications in access link via aperiodic beam indication. </w:t>
      </w:r>
      <w:r w:rsidR="00567AE9">
        <w:rPr>
          <w:rFonts w:eastAsia="等线"/>
          <w:lang w:eastAsia="zh-CN"/>
        </w:rPr>
        <w:t>For</w:t>
      </w:r>
      <w:r w:rsidR="0066789C">
        <w:rPr>
          <w:rFonts w:eastAsia="等线"/>
          <w:lang w:eastAsia="zh-CN"/>
        </w:rPr>
        <w:t xml:space="preserve"> periodic beam indication and semi-persistent beam indication</w:t>
      </w:r>
      <w:r w:rsidR="00567AE9">
        <w:rPr>
          <w:rFonts w:eastAsia="等线"/>
          <w:lang w:eastAsia="zh-CN"/>
        </w:rPr>
        <w:t>, both</w:t>
      </w:r>
      <w:r w:rsidR="0066789C">
        <w:rPr>
          <w:rFonts w:eastAsia="等线"/>
          <w:lang w:eastAsia="zh-CN"/>
        </w:rPr>
        <w:t xml:space="preserve"> can provide long time periodic beam indication in</w:t>
      </w:r>
      <w:r>
        <w:rPr>
          <w:rFonts w:eastAsia="等线"/>
          <w:lang w:eastAsia="zh-CN"/>
        </w:rPr>
        <w:t xml:space="preserve"> </w:t>
      </w:r>
      <w:r w:rsidR="0066789C">
        <w:rPr>
          <w:rFonts w:eastAsia="等线"/>
          <w:lang w:eastAsia="zh-CN"/>
        </w:rPr>
        <w:t>access link</w:t>
      </w:r>
      <w:r w:rsidR="00567AE9">
        <w:rPr>
          <w:rFonts w:eastAsia="等线"/>
          <w:lang w:eastAsia="zh-CN"/>
        </w:rPr>
        <w:t>. Hence, both</w:t>
      </w:r>
      <w:r w:rsidR="0066789C">
        <w:rPr>
          <w:rFonts w:eastAsia="等线"/>
          <w:lang w:eastAsia="zh-CN"/>
        </w:rPr>
        <w:t xml:space="preserve"> </w:t>
      </w:r>
      <w:r w:rsidR="00567AE9">
        <w:rPr>
          <w:rFonts w:eastAsia="等线"/>
          <w:lang w:eastAsia="zh-CN"/>
        </w:rPr>
        <w:t xml:space="preserve">periodic beam indication and semi-persistent beam indication </w:t>
      </w:r>
      <w:r w:rsidR="0066789C">
        <w:rPr>
          <w:rFonts w:eastAsia="等线"/>
          <w:lang w:eastAsia="zh-CN"/>
        </w:rPr>
        <w:t>should be supported</w:t>
      </w:r>
      <w:r w:rsidR="00567AE9">
        <w:rPr>
          <w:rFonts w:eastAsia="等线"/>
          <w:lang w:eastAsia="zh-CN"/>
        </w:rPr>
        <w:t xml:space="preserve"> to provide the associated periodic beam indications to be effective for NCR-</w:t>
      </w:r>
      <w:proofErr w:type="spellStart"/>
      <w:r w:rsidR="00567AE9">
        <w:rPr>
          <w:rFonts w:eastAsia="等线"/>
          <w:lang w:eastAsia="zh-CN"/>
        </w:rPr>
        <w:t>Fwd</w:t>
      </w:r>
      <w:proofErr w:type="spellEnd"/>
      <w:r w:rsidR="00567AE9">
        <w:rPr>
          <w:rFonts w:eastAsia="等线"/>
          <w:lang w:eastAsia="zh-CN"/>
        </w:rPr>
        <w:t xml:space="preserve"> whose collocated NCR-MT is in RRC_INACTIVE state</w:t>
      </w:r>
      <w:r>
        <w:rPr>
          <w:rFonts w:eastAsia="等线"/>
          <w:lang w:eastAsia="zh-CN"/>
        </w:rPr>
        <w:t>:</w:t>
      </w:r>
      <w:r w:rsidR="002E0FE4">
        <w:rPr>
          <w:rFonts w:eastAsia="等线"/>
          <w:lang w:eastAsia="zh-CN"/>
        </w:rPr>
        <w:t xml:space="preserve"> </w:t>
      </w:r>
    </w:p>
    <w:p w:rsidR="00C57B9D" w:rsidRPr="001A463D" w:rsidRDefault="00C57B9D" w:rsidP="00F54FE9">
      <w:pPr>
        <w:pStyle w:val="Proposal"/>
        <w:numPr>
          <w:ilvl w:val="0"/>
          <w:numId w:val="12"/>
        </w:numPr>
        <w:tabs>
          <w:tab w:val="clear" w:pos="1304"/>
          <w:tab w:val="left" w:pos="1701"/>
        </w:tabs>
        <w:adjustRightInd w:val="0"/>
        <w:ind w:left="1701" w:hanging="1701"/>
        <w:textAlignment w:val="baseline"/>
        <w:rPr>
          <w:rFonts w:ascii="Times New Roman" w:hAnsi="Times New Roman"/>
        </w:rPr>
      </w:pPr>
      <w:bookmarkStart w:id="0" w:name="_Toc130890351"/>
      <w:bookmarkStart w:id="1" w:name="_Toc130892381"/>
      <w:bookmarkStart w:id="2" w:name="_Toc130892448"/>
      <w:bookmarkStart w:id="3" w:name="_Toc130892585"/>
      <w:bookmarkStart w:id="4" w:name="_Toc130996548"/>
      <w:bookmarkStart w:id="5" w:name="_Toc131439104"/>
      <w:bookmarkStart w:id="6" w:name="_Toc131439177"/>
      <w:bookmarkStart w:id="7" w:name="_Toc131674049"/>
      <w:bookmarkStart w:id="8" w:name="_Toc131674543"/>
      <w:bookmarkStart w:id="9" w:name="_Toc131769733"/>
      <w:bookmarkStart w:id="10" w:name="_Toc131769734"/>
      <w:bookmarkEnd w:id="0"/>
      <w:bookmarkEnd w:id="1"/>
      <w:bookmarkEnd w:id="2"/>
      <w:bookmarkEnd w:id="3"/>
      <w:bookmarkEnd w:id="4"/>
      <w:bookmarkEnd w:id="5"/>
      <w:bookmarkEnd w:id="6"/>
      <w:bookmarkEnd w:id="7"/>
      <w:bookmarkEnd w:id="8"/>
      <w:bookmarkEnd w:id="9"/>
      <w:r w:rsidRPr="00F54FE9">
        <w:rPr>
          <w:rFonts w:ascii="Times New Roman" w:hAnsi="Times New Roman"/>
        </w:rPr>
        <w:t xml:space="preserve">If configured, after </w:t>
      </w:r>
      <w:r w:rsidR="00DE4DCF">
        <w:rPr>
          <w:rFonts w:ascii="Times New Roman" w:hAnsi="Times New Roman"/>
        </w:rPr>
        <w:t xml:space="preserve">the </w:t>
      </w:r>
      <w:r w:rsidRPr="00886859">
        <w:rPr>
          <w:rFonts w:ascii="Times New Roman" w:hAnsi="Times New Roman"/>
        </w:rPr>
        <w:t>NCR-MT is released from RRC_CONNECTE</w:t>
      </w:r>
      <w:r w:rsidRPr="00324BB4">
        <w:rPr>
          <w:rFonts w:ascii="Times New Roman" w:hAnsi="Times New Roman"/>
        </w:rPr>
        <w:t xml:space="preserve">D to RRC_INACTIVE state, the received periodic/semi-persistent beam indication before the </w:t>
      </w:r>
      <w:r w:rsidRPr="001A463D">
        <w:rPr>
          <w:rFonts w:ascii="Times New Roman" w:hAnsi="Times New Roman"/>
        </w:rPr>
        <w:t>NCR-MT is released in RRC_INACTIVE state, can be still effective.</w:t>
      </w:r>
      <w:bookmarkEnd w:id="10"/>
    </w:p>
    <w:p w:rsidR="00DD466D" w:rsidRDefault="00155A9D" w:rsidP="0011632C">
      <w:pPr>
        <w:spacing w:before="120"/>
        <w:jc w:val="both"/>
        <w:rPr>
          <w:rFonts w:eastAsia="等线"/>
          <w:lang w:eastAsia="zh-CN"/>
        </w:rPr>
      </w:pPr>
      <w:r>
        <w:rPr>
          <w:rFonts w:eastAsia="等线"/>
          <w:lang w:eastAsia="zh-CN"/>
        </w:rPr>
        <w:t>As already agreed, w</w:t>
      </w:r>
      <w:r w:rsidR="0011632C" w:rsidRPr="00F54FE9">
        <w:rPr>
          <w:rFonts w:eastAsia="等线"/>
          <w:lang w:eastAsia="zh-CN"/>
        </w:rPr>
        <w:t>hen</w:t>
      </w:r>
      <w:r w:rsidR="0011632C">
        <w:rPr>
          <w:rFonts w:ascii="Arial" w:eastAsia="等线" w:hAnsi="Arial" w:cs="Arial"/>
          <w:iCs/>
          <w:sz w:val="30"/>
          <w:szCs w:val="30"/>
          <w:lang w:eastAsia="zh-CN"/>
        </w:rPr>
        <w:t xml:space="preserve"> </w:t>
      </w:r>
      <w:r w:rsidR="0011632C" w:rsidRPr="00F54FE9">
        <w:rPr>
          <w:rFonts w:eastAsia="等线"/>
          <w:lang w:eastAsia="zh-CN"/>
        </w:rPr>
        <w:t>the</w:t>
      </w:r>
      <w:r w:rsidR="0011632C">
        <w:rPr>
          <w:rFonts w:eastAsia="等线"/>
          <w:lang w:eastAsia="zh-CN"/>
        </w:rPr>
        <w:t xml:space="preserve"> NCR-MT in RRC_INACTIVE state determines that</w:t>
      </w:r>
      <w:r>
        <w:rPr>
          <w:rFonts w:eastAsia="等线"/>
          <w:lang w:eastAsia="zh-CN"/>
        </w:rPr>
        <w:t xml:space="preserve"> radio quality of</w:t>
      </w:r>
      <w:r w:rsidR="0011632C">
        <w:rPr>
          <w:rFonts w:eastAsia="等线"/>
          <w:lang w:eastAsia="zh-CN"/>
        </w:rPr>
        <w:t xml:space="preserve"> the cell </w:t>
      </w:r>
      <w:r w:rsidR="00BC3A84">
        <w:rPr>
          <w:rFonts w:eastAsia="等线"/>
          <w:lang w:eastAsia="zh-CN"/>
        </w:rPr>
        <w:t>for which</w:t>
      </w:r>
      <w:r w:rsidR="0011632C">
        <w:rPr>
          <w:rFonts w:eastAsia="等线"/>
          <w:lang w:eastAsia="zh-CN"/>
        </w:rPr>
        <w:t xml:space="preserve"> the NCR-</w:t>
      </w:r>
      <w:proofErr w:type="spellStart"/>
      <w:r w:rsidR="0011632C">
        <w:rPr>
          <w:rFonts w:eastAsia="等线"/>
          <w:lang w:eastAsia="zh-CN"/>
        </w:rPr>
        <w:t>Fwd</w:t>
      </w:r>
      <w:proofErr w:type="spellEnd"/>
      <w:r w:rsidR="0011632C">
        <w:rPr>
          <w:rFonts w:eastAsia="等线"/>
          <w:lang w:eastAsia="zh-CN"/>
        </w:rPr>
        <w:t xml:space="preserve"> is forwarding </w:t>
      </w:r>
      <w:r>
        <w:rPr>
          <w:rFonts w:eastAsia="等线"/>
          <w:lang w:eastAsia="zh-CN"/>
        </w:rPr>
        <w:t>is too bad, the NCR-</w:t>
      </w:r>
      <w:proofErr w:type="spellStart"/>
      <w:r>
        <w:rPr>
          <w:rFonts w:eastAsia="等线"/>
          <w:lang w:eastAsia="zh-CN"/>
        </w:rPr>
        <w:t>Fwd</w:t>
      </w:r>
      <w:proofErr w:type="spellEnd"/>
      <w:r>
        <w:rPr>
          <w:rFonts w:eastAsia="等线"/>
          <w:lang w:eastAsia="zh-CN"/>
        </w:rPr>
        <w:t xml:space="preserve"> should be off. If there is no acceptable cell has been found, the NCR-</w:t>
      </w:r>
      <w:proofErr w:type="spellStart"/>
      <w:r>
        <w:rPr>
          <w:rFonts w:eastAsia="等线"/>
          <w:lang w:eastAsia="zh-CN"/>
        </w:rPr>
        <w:t>Fwd</w:t>
      </w:r>
      <w:proofErr w:type="spellEnd"/>
      <w:r>
        <w:rPr>
          <w:rFonts w:eastAsia="等线"/>
          <w:lang w:eastAsia="zh-CN"/>
        </w:rPr>
        <w:t xml:space="preserve"> should be kept </w:t>
      </w:r>
      <w:r>
        <w:rPr>
          <w:rFonts w:eastAsia="等线" w:hint="eastAsia"/>
          <w:lang w:eastAsia="zh-CN"/>
        </w:rPr>
        <w:t>OFF</w:t>
      </w:r>
      <w:r>
        <w:rPr>
          <w:rFonts w:eastAsia="等线"/>
          <w:lang w:eastAsia="zh-CN"/>
        </w:rPr>
        <w:t xml:space="preserve"> following the existing agreement, i.e. no enhancement is needed.</w:t>
      </w:r>
    </w:p>
    <w:p w:rsidR="00155A9D" w:rsidRPr="00F54FE9" w:rsidRDefault="00507E02" w:rsidP="00F54FE9">
      <w:pPr>
        <w:pStyle w:val="Proposal"/>
        <w:numPr>
          <w:ilvl w:val="0"/>
          <w:numId w:val="12"/>
        </w:numPr>
        <w:tabs>
          <w:tab w:val="clear" w:pos="1304"/>
          <w:tab w:val="left" w:pos="1701"/>
        </w:tabs>
        <w:adjustRightInd w:val="0"/>
        <w:ind w:left="1701" w:hanging="1701"/>
        <w:textAlignment w:val="baseline"/>
        <w:rPr>
          <w:rFonts w:ascii="Times New Roman" w:hAnsi="Times New Roman" w:hint="eastAsia"/>
        </w:rPr>
      </w:pPr>
      <w:bookmarkStart w:id="11" w:name="_Toc131769735"/>
      <w:r>
        <w:rPr>
          <w:rFonts w:ascii="Times New Roman" w:hAnsi="Times New Roman"/>
        </w:rPr>
        <w:t>If NCR-MT</w:t>
      </w:r>
      <w:r w:rsidR="00DE4DCF">
        <w:rPr>
          <w:rFonts w:ascii="Times New Roman" w:hAnsi="Times New Roman"/>
        </w:rPr>
        <w:t xml:space="preserve"> is</w:t>
      </w:r>
      <w:r>
        <w:rPr>
          <w:rFonts w:ascii="Times New Roman" w:hAnsi="Times New Roman"/>
        </w:rPr>
        <w:t xml:space="preserve"> in RRC_INACTIVE state, </w:t>
      </w:r>
      <w:r w:rsidR="009A150F" w:rsidRPr="00F54FE9">
        <w:rPr>
          <w:rFonts w:ascii="Times New Roman" w:hAnsi="Times New Roman"/>
        </w:rPr>
        <w:t xml:space="preserve">the current </w:t>
      </w:r>
      <w:r w:rsidR="00DE4DCF">
        <w:rPr>
          <w:rFonts w:ascii="Times New Roman" w:hAnsi="Times New Roman"/>
        </w:rPr>
        <w:t xml:space="preserve">serving </w:t>
      </w:r>
      <w:r w:rsidR="009A150F" w:rsidRPr="00F54FE9">
        <w:rPr>
          <w:rFonts w:ascii="Times New Roman" w:hAnsi="Times New Roman"/>
        </w:rPr>
        <w:t>cell is too bad and no acceptable cell is available, the NCR-</w:t>
      </w:r>
      <w:proofErr w:type="spellStart"/>
      <w:r w:rsidR="009A150F" w:rsidRPr="00F54FE9">
        <w:rPr>
          <w:rFonts w:ascii="Times New Roman" w:hAnsi="Times New Roman"/>
        </w:rPr>
        <w:t>Fwd</w:t>
      </w:r>
      <w:proofErr w:type="spellEnd"/>
      <w:r w:rsidR="009A150F" w:rsidRPr="00F54FE9">
        <w:rPr>
          <w:rFonts w:ascii="Times New Roman" w:hAnsi="Times New Roman"/>
        </w:rPr>
        <w:t xml:space="preserve"> should</w:t>
      </w:r>
      <w:r w:rsidR="00EB37EE">
        <w:rPr>
          <w:rFonts w:ascii="Times New Roman" w:hAnsi="Times New Roman"/>
        </w:rPr>
        <w:t xml:space="preserve"> be</w:t>
      </w:r>
      <w:r w:rsidR="009A150F" w:rsidRPr="00F54FE9">
        <w:rPr>
          <w:rFonts w:ascii="Times New Roman" w:hAnsi="Times New Roman"/>
        </w:rPr>
        <w:t xml:space="preserve"> kept off, i.e. no </w:t>
      </w:r>
      <w:r w:rsidR="009A150F">
        <w:rPr>
          <w:rFonts w:ascii="Times New Roman" w:hAnsi="Times New Roman"/>
        </w:rPr>
        <w:t xml:space="preserve">specific </w:t>
      </w:r>
      <w:r w:rsidR="009A150F" w:rsidRPr="00F54FE9">
        <w:rPr>
          <w:rFonts w:ascii="Times New Roman" w:hAnsi="Times New Roman"/>
        </w:rPr>
        <w:t>enhancement is needed.</w:t>
      </w:r>
      <w:bookmarkEnd w:id="11"/>
    </w:p>
    <w:p w:rsidR="0011632C" w:rsidRDefault="009A150F" w:rsidP="009A150F">
      <w:pPr>
        <w:spacing w:before="120"/>
        <w:jc w:val="both"/>
        <w:rPr>
          <w:rFonts w:eastAsia="等线"/>
          <w:lang w:eastAsia="zh-CN"/>
        </w:rPr>
      </w:pPr>
      <w:r>
        <w:rPr>
          <w:rFonts w:eastAsia="等线" w:hint="eastAsia"/>
          <w:lang w:eastAsia="zh-CN"/>
        </w:rPr>
        <w:t>I</w:t>
      </w:r>
      <w:r>
        <w:rPr>
          <w:rFonts w:eastAsia="等线"/>
          <w:lang w:eastAsia="zh-CN"/>
        </w:rPr>
        <w:t>f the NCR-MT notif</w:t>
      </w:r>
      <w:r w:rsidR="00567AE9">
        <w:rPr>
          <w:rFonts w:eastAsia="等线"/>
          <w:lang w:eastAsia="zh-CN"/>
        </w:rPr>
        <w:t>ies</w:t>
      </w:r>
      <w:r>
        <w:rPr>
          <w:rFonts w:eastAsia="等线"/>
          <w:lang w:eastAsia="zh-CN"/>
        </w:rPr>
        <w:t xml:space="preserve"> the NCR-</w:t>
      </w:r>
      <w:proofErr w:type="spellStart"/>
      <w:r>
        <w:rPr>
          <w:rFonts w:eastAsia="等线"/>
          <w:lang w:eastAsia="zh-CN"/>
        </w:rPr>
        <w:t>Fwd</w:t>
      </w:r>
      <w:proofErr w:type="spellEnd"/>
      <w:r>
        <w:rPr>
          <w:rFonts w:eastAsia="等线"/>
          <w:lang w:eastAsia="zh-CN"/>
        </w:rPr>
        <w:t xml:space="preserve"> to turn off when the current cell is too bad, and later the NCR-MT detects that the same cell becomes an acceptable cell again, the</w:t>
      </w:r>
      <w:r w:rsidR="007F1B15">
        <w:rPr>
          <w:rFonts w:eastAsia="等线"/>
          <w:lang w:eastAsia="zh-CN"/>
        </w:rPr>
        <w:t>re could be different options to handle this situation:</w:t>
      </w:r>
    </w:p>
    <w:p w:rsidR="007F1B15" w:rsidRDefault="007F1B15" w:rsidP="007F1B15">
      <w:pPr>
        <w:numPr>
          <w:ilvl w:val="0"/>
          <w:numId w:val="42"/>
        </w:numPr>
        <w:spacing w:before="120"/>
        <w:jc w:val="both"/>
        <w:rPr>
          <w:rFonts w:eastAsia="等线"/>
          <w:lang w:eastAsia="zh-CN"/>
        </w:rPr>
      </w:pPr>
      <w:r>
        <w:rPr>
          <w:rFonts w:eastAsia="等线"/>
          <w:lang w:eastAsia="zh-CN"/>
        </w:rPr>
        <w:lastRenderedPageBreak/>
        <w:t>O</w:t>
      </w:r>
      <w:r>
        <w:rPr>
          <w:rFonts w:eastAsia="等线" w:hint="eastAsia"/>
          <w:lang w:eastAsia="zh-CN"/>
        </w:rPr>
        <w:t>ption</w:t>
      </w:r>
      <w:r>
        <w:rPr>
          <w:rFonts w:eastAsia="等线"/>
          <w:lang w:eastAsia="zh-CN"/>
        </w:rPr>
        <w:t xml:space="preserve"> i</w:t>
      </w:r>
      <w:r w:rsidR="00567AE9">
        <w:rPr>
          <w:rFonts w:eastAsia="等线" w:hint="eastAsia"/>
          <w:lang w:eastAsia="zh-CN"/>
        </w:rPr>
        <w:t>:</w:t>
      </w:r>
      <w:r w:rsidR="00567AE9">
        <w:rPr>
          <w:rFonts w:eastAsia="等线"/>
          <w:lang w:eastAsia="zh-CN"/>
        </w:rPr>
        <w:t xml:space="preserve"> </w:t>
      </w:r>
      <w:r w:rsidR="00567AE9">
        <w:rPr>
          <w:rFonts w:eastAsia="等线" w:hint="eastAsia"/>
          <w:lang w:eastAsia="zh-CN"/>
        </w:rPr>
        <w:t>i</w:t>
      </w:r>
      <w:r w:rsidR="00567AE9">
        <w:rPr>
          <w:rFonts w:eastAsia="等线"/>
          <w:lang w:eastAsia="zh-CN"/>
        </w:rPr>
        <w:t>t is predefined that t</w:t>
      </w:r>
      <w:r>
        <w:rPr>
          <w:rFonts w:eastAsia="等线"/>
          <w:lang w:eastAsia="zh-CN"/>
        </w:rPr>
        <w:t xml:space="preserve">he NCR-MT notifies the </w:t>
      </w:r>
      <w:r w:rsidR="00567AE9">
        <w:rPr>
          <w:rFonts w:eastAsia="等线"/>
          <w:lang w:eastAsia="zh-CN"/>
        </w:rPr>
        <w:t xml:space="preserve">collocated </w:t>
      </w:r>
      <w:r>
        <w:rPr>
          <w:rFonts w:eastAsia="等线"/>
          <w:lang w:eastAsia="zh-CN"/>
        </w:rPr>
        <w:t>NCR-</w:t>
      </w:r>
      <w:proofErr w:type="spellStart"/>
      <w:r>
        <w:rPr>
          <w:rFonts w:eastAsia="等线"/>
          <w:lang w:eastAsia="zh-CN"/>
        </w:rPr>
        <w:t>Fwd</w:t>
      </w:r>
      <w:proofErr w:type="spellEnd"/>
      <w:r>
        <w:rPr>
          <w:rFonts w:eastAsia="等线"/>
          <w:lang w:eastAsia="zh-CN"/>
        </w:rPr>
        <w:t xml:space="preserve"> to follow the side control configurations that were received in this cell</w:t>
      </w:r>
      <w:r w:rsidR="00BC3A84">
        <w:rPr>
          <w:rFonts w:eastAsia="等线"/>
          <w:lang w:eastAsia="zh-CN"/>
        </w:rPr>
        <w:t xml:space="preserve"> previously</w:t>
      </w:r>
      <w:r>
        <w:rPr>
          <w:rFonts w:eastAsia="等线"/>
          <w:lang w:eastAsia="zh-CN"/>
        </w:rPr>
        <w:t>.</w:t>
      </w:r>
    </w:p>
    <w:p w:rsidR="007F1B15" w:rsidRDefault="007F1B15" w:rsidP="00F54FE9">
      <w:pPr>
        <w:numPr>
          <w:ilvl w:val="0"/>
          <w:numId w:val="42"/>
        </w:numPr>
        <w:spacing w:before="120"/>
        <w:jc w:val="both"/>
        <w:rPr>
          <w:rFonts w:eastAsia="等线" w:hint="eastAsia"/>
          <w:lang w:eastAsia="zh-CN"/>
        </w:rPr>
      </w:pPr>
      <w:r>
        <w:rPr>
          <w:rFonts w:eastAsia="等线" w:hint="eastAsia"/>
          <w:lang w:eastAsia="zh-CN"/>
        </w:rPr>
        <w:t>Option</w:t>
      </w:r>
      <w:r>
        <w:rPr>
          <w:rFonts w:eastAsia="等线"/>
          <w:lang w:eastAsia="zh-CN"/>
        </w:rPr>
        <w:t xml:space="preserve"> ii: </w:t>
      </w:r>
      <w:r w:rsidR="00567AE9">
        <w:rPr>
          <w:rFonts w:eastAsia="等线"/>
          <w:lang w:eastAsia="zh-CN"/>
        </w:rPr>
        <w:t>t</w:t>
      </w:r>
      <w:r>
        <w:rPr>
          <w:rFonts w:eastAsia="等线"/>
          <w:lang w:eastAsia="zh-CN"/>
        </w:rPr>
        <w:t xml:space="preserve">he CR-MT </w:t>
      </w:r>
      <w:r w:rsidR="00E80716">
        <w:rPr>
          <w:rFonts w:eastAsia="等线"/>
          <w:lang w:eastAsia="zh-CN"/>
        </w:rPr>
        <w:t>resumes</w:t>
      </w:r>
      <w:r>
        <w:rPr>
          <w:rFonts w:eastAsia="等线"/>
          <w:lang w:eastAsia="zh-CN"/>
        </w:rPr>
        <w:t xml:space="preserve"> the control link with the cell and the </w:t>
      </w:r>
      <w:r w:rsidR="00567AE9">
        <w:rPr>
          <w:rFonts w:eastAsia="等线"/>
          <w:lang w:eastAsia="zh-CN"/>
        </w:rPr>
        <w:t xml:space="preserve">collocated </w:t>
      </w:r>
      <w:r>
        <w:rPr>
          <w:rFonts w:eastAsia="等线"/>
          <w:lang w:eastAsia="zh-CN"/>
        </w:rPr>
        <w:t>NCR-</w:t>
      </w:r>
      <w:proofErr w:type="spellStart"/>
      <w:r>
        <w:rPr>
          <w:rFonts w:eastAsia="等线"/>
          <w:lang w:eastAsia="zh-CN"/>
        </w:rPr>
        <w:t>Fwd</w:t>
      </w:r>
      <w:proofErr w:type="spellEnd"/>
      <w:r>
        <w:rPr>
          <w:rFonts w:eastAsia="等线"/>
          <w:lang w:eastAsia="zh-CN"/>
        </w:rPr>
        <w:t xml:space="preserve"> ON-OFF should follow the new side control configurations from the cell.</w:t>
      </w:r>
    </w:p>
    <w:p w:rsidR="009A150F" w:rsidRPr="00F54FE9" w:rsidRDefault="007F1B15" w:rsidP="00F54FE9">
      <w:pPr>
        <w:spacing w:before="120"/>
        <w:jc w:val="both"/>
        <w:rPr>
          <w:rFonts w:eastAsia="等线" w:hint="eastAsia"/>
          <w:lang w:eastAsia="zh-CN"/>
        </w:rPr>
      </w:pPr>
      <w:r>
        <w:rPr>
          <w:rFonts w:eastAsia="等线"/>
          <w:lang w:eastAsia="zh-CN"/>
        </w:rPr>
        <w:t>If the radio quality of the serving cell of the NCR-node becomes very unacceptable</w:t>
      </w:r>
      <w:r w:rsidR="007C589F">
        <w:rPr>
          <w:rFonts w:eastAsia="等线"/>
          <w:lang w:eastAsia="zh-CN"/>
        </w:rPr>
        <w:t>, it selects and another cell</w:t>
      </w:r>
      <w:r>
        <w:rPr>
          <w:rFonts w:eastAsia="等线"/>
          <w:lang w:eastAsia="zh-CN"/>
        </w:rPr>
        <w:t xml:space="preserve"> and</w:t>
      </w:r>
      <w:r w:rsidR="00BC3A84">
        <w:rPr>
          <w:rFonts w:eastAsia="等线"/>
          <w:lang w:eastAsia="zh-CN"/>
        </w:rPr>
        <w:t xml:space="preserve"> later the previous cell becomes</w:t>
      </w:r>
      <w:r>
        <w:rPr>
          <w:rFonts w:eastAsia="等线"/>
          <w:lang w:eastAsia="zh-CN"/>
        </w:rPr>
        <w:t xml:space="preserve"> acceptable </w:t>
      </w:r>
      <w:r w:rsidR="00BC3A84">
        <w:rPr>
          <w:rFonts w:eastAsia="等线"/>
          <w:lang w:eastAsia="zh-CN"/>
        </w:rPr>
        <w:t>again</w:t>
      </w:r>
      <w:r>
        <w:rPr>
          <w:rFonts w:eastAsia="等线"/>
          <w:lang w:eastAsia="zh-CN"/>
        </w:rPr>
        <w:t xml:space="preserve">, it may imply that </w:t>
      </w:r>
      <w:r w:rsidR="007C589F">
        <w:rPr>
          <w:rFonts w:eastAsia="等线"/>
          <w:lang w:eastAsia="zh-CN"/>
        </w:rPr>
        <w:t xml:space="preserve">radio </w:t>
      </w:r>
      <w:r>
        <w:rPr>
          <w:rFonts w:eastAsia="等线"/>
          <w:lang w:eastAsia="zh-CN"/>
        </w:rPr>
        <w:t>environment around the NCR-node may</w:t>
      </w:r>
      <w:r w:rsidR="007C589F">
        <w:rPr>
          <w:rFonts w:eastAsia="等线"/>
          <w:lang w:eastAsia="zh-CN"/>
        </w:rPr>
        <w:t xml:space="preserve"> </w:t>
      </w:r>
      <w:r w:rsidR="00BC3A84">
        <w:rPr>
          <w:rFonts w:eastAsia="等线"/>
          <w:lang w:eastAsia="zh-CN"/>
        </w:rPr>
        <w:t>probably has varied</w:t>
      </w:r>
      <w:r>
        <w:rPr>
          <w:rFonts w:eastAsia="等线"/>
          <w:lang w:eastAsia="zh-CN"/>
        </w:rPr>
        <w:t xml:space="preserve">. In this case, </w:t>
      </w:r>
      <w:r w:rsidR="00E80716">
        <w:rPr>
          <w:rFonts w:eastAsia="等线"/>
          <w:lang w:eastAsia="zh-CN"/>
        </w:rPr>
        <w:t xml:space="preserve">the </w:t>
      </w:r>
      <w:r w:rsidR="00567AE9">
        <w:rPr>
          <w:rFonts w:eastAsia="等线"/>
          <w:lang w:eastAsia="zh-CN"/>
        </w:rPr>
        <w:t>received</w:t>
      </w:r>
      <w:r w:rsidR="00E80716">
        <w:rPr>
          <w:rFonts w:eastAsia="等线"/>
          <w:lang w:eastAsia="zh-CN"/>
        </w:rPr>
        <w:t xml:space="preserve"> side control information </w:t>
      </w:r>
      <w:r w:rsidR="00BC3A84">
        <w:rPr>
          <w:rFonts w:eastAsia="等线"/>
          <w:lang w:eastAsia="zh-CN"/>
        </w:rPr>
        <w:t>from the previous serving cell could</w:t>
      </w:r>
      <w:r w:rsidR="00E80716">
        <w:rPr>
          <w:rFonts w:eastAsia="等线"/>
          <w:lang w:eastAsia="zh-CN"/>
        </w:rPr>
        <w:t xml:space="preserve"> </w:t>
      </w:r>
      <w:r w:rsidR="007C589F">
        <w:rPr>
          <w:rFonts w:eastAsia="等线"/>
          <w:lang w:eastAsia="zh-CN"/>
        </w:rPr>
        <w:t>probably</w:t>
      </w:r>
      <w:r w:rsidR="00E80716">
        <w:rPr>
          <w:rFonts w:eastAsia="等线"/>
          <w:lang w:eastAsia="zh-CN"/>
        </w:rPr>
        <w:t xml:space="preserve"> </w:t>
      </w:r>
      <w:r w:rsidR="007C589F">
        <w:rPr>
          <w:rFonts w:eastAsia="等线"/>
          <w:lang w:eastAsia="zh-CN"/>
        </w:rPr>
        <w:t>become sub-optimal</w:t>
      </w:r>
      <w:r w:rsidR="00BC3A84">
        <w:rPr>
          <w:rFonts w:eastAsia="等线"/>
          <w:lang w:eastAsia="zh-CN"/>
        </w:rPr>
        <w:t xml:space="preserve"> since one cannot ensure that the radio environment has restored or </w:t>
      </w:r>
      <w:r w:rsidR="001A463D">
        <w:rPr>
          <w:rFonts w:eastAsia="等线"/>
          <w:lang w:eastAsia="zh-CN"/>
        </w:rPr>
        <w:t>there are still uncertainties. T</w:t>
      </w:r>
      <w:r>
        <w:rPr>
          <w:rFonts w:eastAsia="等线"/>
          <w:lang w:eastAsia="zh-CN"/>
        </w:rPr>
        <w:t xml:space="preserve">he safe way </w:t>
      </w:r>
      <w:r w:rsidR="001A463D">
        <w:rPr>
          <w:rFonts w:eastAsia="等线"/>
          <w:lang w:eastAsia="zh-CN"/>
        </w:rPr>
        <w:t>should be</w:t>
      </w:r>
      <w:r>
        <w:rPr>
          <w:rFonts w:eastAsia="等线"/>
          <w:lang w:eastAsia="zh-CN"/>
        </w:rPr>
        <w:t xml:space="preserve"> that the NCR-MT to </w:t>
      </w:r>
      <w:r w:rsidR="00E80716">
        <w:rPr>
          <w:rFonts w:eastAsia="等线"/>
          <w:lang w:eastAsia="zh-CN"/>
        </w:rPr>
        <w:t xml:space="preserve">resume the RRC connection and allow the </w:t>
      </w:r>
      <w:proofErr w:type="spellStart"/>
      <w:r w:rsidR="00E80716">
        <w:rPr>
          <w:rFonts w:eastAsia="等线"/>
          <w:lang w:eastAsia="zh-CN"/>
        </w:rPr>
        <w:t>gNB</w:t>
      </w:r>
      <w:proofErr w:type="spellEnd"/>
      <w:r w:rsidR="00E80716">
        <w:rPr>
          <w:rFonts w:eastAsia="等线"/>
          <w:lang w:eastAsia="zh-CN"/>
        </w:rPr>
        <w:t xml:space="preserve"> to provide proper side control information</w:t>
      </w:r>
      <w:r w:rsidR="007C589F">
        <w:rPr>
          <w:rFonts w:eastAsia="等线"/>
          <w:lang w:eastAsia="zh-CN"/>
        </w:rPr>
        <w:t>. The collocated NCR-</w:t>
      </w:r>
      <w:proofErr w:type="spellStart"/>
      <w:r w:rsidR="007C589F">
        <w:rPr>
          <w:rFonts w:eastAsia="等线"/>
          <w:lang w:eastAsia="zh-CN"/>
        </w:rPr>
        <w:t>Fwd</w:t>
      </w:r>
      <w:proofErr w:type="spellEnd"/>
      <w:r w:rsidR="007C589F">
        <w:rPr>
          <w:rFonts w:eastAsia="等线"/>
          <w:lang w:eastAsia="zh-CN"/>
        </w:rPr>
        <w:t xml:space="preserve"> can just follow the new side control information to determine the backhaul link/access link beam indication and NCR-</w:t>
      </w:r>
      <w:proofErr w:type="spellStart"/>
      <w:r w:rsidR="007C589F">
        <w:rPr>
          <w:rFonts w:eastAsia="等线"/>
          <w:lang w:eastAsia="zh-CN"/>
        </w:rPr>
        <w:t>Fwd</w:t>
      </w:r>
      <w:proofErr w:type="spellEnd"/>
      <w:r w:rsidR="007C589F">
        <w:rPr>
          <w:rFonts w:eastAsia="等线"/>
          <w:lang w:eastAsia="zh-CN"/>
        </w:rPr>
        <w:t xml:space="preserve"> ON-OFF</w:t>
      </w:r>
      <w:r w:rsidR="00EE7290">
        <w:rPr>
          <w:rFonts w:eastAsia="等线"/>
          <w:lang w:eastAsia="zh-CN"/>
        </w:rPr>
        <w:t xml:space="preserve">. In such sense, there should be no differentiated handling on whether the NCR-MT reselects to a previous cell or </w:t>
      </w:r>
      <w:r w:rsidR="001A463D">
        <w:rPr>
          <w:rFonts w:eastAsia="等线"/>
          <w:lang w:eastAsia="zh-CN"/>
        </w:rPr>
        <w:t>a different cell from the previous serving cell</w:t>
      </w:r>
      <w:r w:rsidR="007C589F">
        <w:rPr>
          <w:rFonts w:eastAsia="等线"/>
          <w:lang w:eastAsia="zh-CN"/>
        </w:rPr>
        <w:t>.</w:t>
      </w:r>
    </w:p>
    <w:p w:rsidR="0011632C" w:rsidRDefault="00E80716" w:rsidP="00E80716">
      <w:pPr>
        <w:pStyle w:val="Proposal"/>
        <w:numPr>
          <w:ilvl w:val="0"/>
          <w:numId w:val="12"/>
        </w:numPr>
        <w:tabs>
          <w:tab w:val="clear" w:pos="1304"/>
          <w:tab w:val="left" w:pos="1701"/>
        </w:tabs>
        <w:adjustRightInd w:val="0"/>
        <w:ind w:left="1701" w:hanging="1701"/>
        <w:textAlignment w:val="baseline"/>
        <w:rPr>
          <w:rFonts w:ascii="Times New Roman" w:hAnsi="Times New Roman"/>
        </w:rPr>
      </w:pPr>
      <w:bookmarkStart w:id="12" w:name="_Toc131769736"/>
      <w:r w:rsidRPr="00F54FE9">
        <w:rPr>
          <w:rFonts w:ascii="Times New Roman" w:hAnsi="Times New Roman"/>
        </w:rPr>
        <w:t xml:space="preserve">When the NCR-MT in RRC_INACTIVE state </w:t>
      </w:r>
      <w:r w:rsidR="00EE7290">
        <w:rPr>
          <w:rFonts w:ascii="Times New Roman" w:hAnsi="Times New Roman"/>
        </w:rPr>
        <w:t xml:space="preserve">reselects to a </w:t>
      </w:r>
      <w:r w:rsidR="001A463D">
        <w:rPr>
          <w:rFonts w:ascii="Times New Roman" w:hAnsi="Times New Roman"/>
        </w:rPr>
        <w:t xml:space="preserve">target </w:t>
      </w:r>
      <w:r w:rsidR="00EE7290">
        <w:rPr>
          <w:rFonts w:ascii="Times New Roman" w:hAnsi="Times New Roman"/>
        </w:rPr>
        <w:t xml:space="preserve">cell, no matter </w:t>
      </w:r>
      <w:r w:rsidR="001A463D">
        <w:rPr>
          <w:rFonts w:ascii="Times New Roman" w:hAnsi="Times New Roman"/>
        </w:rPr>
        <w:t>the target cell</w:t>
      </w:r>
      <w:r w:rsidR="00EE7290">
        <w:rPr>
          <w:rFonts w:ascii="Times New Roman" w:hAnsi="Times New Roman"/>
        </w:rPr>
        <w:t xml:space="preserve"> is </w:t>
      </w:r>
      <w:r w:rsidR="001A463D">
        <w:rPr>
          <w:rFonts w:ascii="Times New Roman" w:hAnsi="Times New Roman"/>
        </w:rPr>
        <w:t>one of the</w:t>
      </w:r>
      <w:r w:rsidR="00EE7290">
        <w:rPr>
          <w:rFonts w:ascii="Times New Roman" w:hAnsi="Times New Roman"/>
        </w:rPr>
        <w:t xml:space="preserve"> previous serving cell</w:t>
      </w:r>
      <w:r w:rsidR="001A463D">
        <w:rPr>
          <w:rFonts w:ascii="Times New Roman" w:hAnsi="Times New Roman"/>
        </w:rPr>
        <w:t>s</w:t>
      </w:r>
      <w:r w:rsidR="00EE7290">
        <w:rPr>
          <w:rFonts w:ascii="Times New Roman" w:hAnsi="Times New Roman"/>
        </w:rPr>
        <w:t xml:space="preserve"> or not, </w:t>
      </w:r>
      <w:r w:rsidR="007C589F">
        <w:rPr>
          <w:rFonts w:ascii="Times New Roman" w:hAnsi="Times New Roman"/>
        </w:rPr>
        <w:t>the NCR-</w:t>
      </w:r>
      <w:proofErr w:type="spellStart"/>
      <w:r w:rsidR="007C589F">
        <w:rPr>
          <w:rFonts w:ascii="Times New Roman" w:hAnsi="Times New Roman"/>
        </w:rPr>
        <w:t>Fwd</w:t>
      </w:r>
      <w:proofErr w:type="spellEnd"/>
      <w:r w:rsidR="007C589F">
        <w:rPr>
          <w:rFonts w:ascii="Times New Roman" w:hAnsi="Times New Roman"/>
        </w:rPr>
        <w:t xml:space="preserve"> beam/ON-OFF</w:t>
      </w:r>
      <w:r w:rsidR="00316F7C">
        <w:rPr>
          <w:rFonts w:ascii="Times New Roman" w:hAnsi="Times New Roman"/>
        </w:rPr>
        <w:t xml:space="preserve"> </w:t>
      </w:r>
      <w:r w:rsidR="00717244">
        <w:rPr>
          <w:rFonts w:ascii="Times New Roman" w:hAnsi="Times New Roman"/>
        </w:rPr>
        <w:t>should</w:t>
      </w:r>
      <w:r w:rsidR="00316F7C">
        <w:rPr>
          <w:rFonts w:ascii="Times New Roman" w:hAnsi="Times New Roman"/>
        </w:rPr>
        <w:t xml:space="preserve"> only</w:t>
      </w:r>
      <w:r w:rsidR="00717244">
        <w:rPr>
          <w:rFonts w:ascii="Times New Roman" w:hAnsi="Times New Roman"/>
        </w:rPr>
        <w:t xml:space="preserve"> follow </w:t>
      </w:r>
      <w:r w:rsidR="007C589F">
        <w:rPr>
          <w:rFonts w:ascii="Times New Roman" w:hAnsi="Times New Roman"/>
        </w:rPr>
        <w:t xml:space="preserve">the </w:t>
      </w:r>
      <w:r w:rsidR="00DE4DCF">
        <w:rPr>
          <w:rFonts w:ascii="Times New Roman" w:hAnsi="Times New Roman"/>
        </w:rPr>
        <w:t xml:space="preserve">side control information </w:t>
      </w:r>
      <w:r w:rsidR="001A463D">
        <w:rPr>
          <w:rFonts w:ascii="Times New Roman" w:hAnsi="Times New Roman"/>
        </w:rPr>
        <w:t xml:space="preserve">newly </w:t>
      </w:r>
      <w:r w:rsidR="007C589F">
        <w:rPr>
          <w:rFonts w:ascii="Times New Roman" w:hAnsi="Times New Roman"/>
        </w:rPr>
        <w:t>received</w:t>
      </w:r>
      <w:r w:rsidR="001A463D">
        <w:rPr>
          <w:rFonts w:ascii="Times New Roman" w:hAnsi="Times New Roman"/>
        </w:rPr>
        <w:t xml:space="preserve"> from the target cell</w:t>
      </w:r>
      <w:r w:rsidR="007C589F">
        <w:rPr>
          <w:rFonts w:ascii="Times New Roman" w:hAnsi="Times New Roman"/>
        </w:rPr>
        <w:t xml:space="preserve"> after</w:t>
      </w:r>
      <w:r w:rsidRPr="00F54FE9">
        <w:rPr>
          <w:rFonts w:ascii="Times New Roman" w:hAnsi="Times New Roman"/>
        </w:rPr>
        <w:t xml:space="preserve"> RRC connection </w:t>
      </w:r>
      <w:r w:rsidR="007C589F">
        <w:rPr>
          <w:rFonts w:ascii="Times New Roman" w:hAnsi="Times New Roman"/>
        </w:rPr>
        <w:t>resumption</w:t>
      </w:r>
      <w:r w:rsidRPr="00F54FE9">
        <w:rPr>
          <w:rFonts w:ascii="Times New Roman" w:hAnsi="Times New Roman"/>
        </w:rPr>
        <w:t>.</w:t>
      </w:r>
      <w:bookmarkEnd w:id="12"/>
    </w:p>
    <w:p w:rsidR="00E80716" w:rsidRDefault="00E80716" w:rsidP="00F54FE9">
      <w:pPr>
        <w:spacing w:before="120"/>
        <w:jc w:val="both"/>
      </w:pPr>
    </w:p>
    <w:p w:rsidR="00187EC7" w:rsidRDefault="00E15339" w:rsidP="00187EC7">
      <w:pPr>
        <w:keepNext/>
        <w:widowControl w:val="0"/>
        <w:numPr>
          <w:ilvl w:val="1"/>
          <w:numId w:val="9"/>
        </w:numPr>
        <w:spacing w:before="180" w:after="180"/>
        <w:jc w:val="both"/>
        <w:outlineLvl w:val="1"/>
        <w:rPr>
          <w:rFonts w:ascii="Arial" w:eastAsia="等线" w:hAnsi="Arial" w:cs="Arial"/>
          <w:iCs/>
          <w:sz w:val="30"/>
          <w:szCs w:val="30"/>
          <w:lang w:eastAsia="zh-CN"/>
        </w:rPr>
      </w:pPr>
      <w:r>
        <w:rPr>
          <w:rFonts w:ascii="Arial" w:eastAsia="等线" w:hAnsi="Arial" w:cs="Arial"/>
          <w:iCs/>
          <w:sz w:val="30"/>
          <w:szCs w:val="30"/>
          <w:lang w:eastAsia="zh-CN"/>
        </w:rPr>
        <w:t>NCR-</w:t>
      </w:r>
      <w:r w:rsidR="00510501">
        <w:rPr>
          <w:rFonts w:ascii="Arial" w:eastAsia="等线" w:hAnsi="Arial" w:cs="Arial"/>
          <w:iCs/>
          <w:sz w:val="30"/>
          <w:szCs w:val="30"/>
          <w:lang w:eastAsia="zh-CN"/>
        </w:rPr>
        <w:t>node behavior</w:t>
      </w:r>
      <w:r w:rsidR="00187EC7">
        <w:rPr>
          <w:rFonts w:ascii="Arial" w:eastAsia="等线" w:hAnsi="Arial" w:cs="Arial"/>
          <w:iCs/>
          <w:sz w:val="30"/>
          <w:szCs w:val="30"/>
          <w:lang w:eastAsia="zh-CN"/>
        </w:rPr>
        <w:t xml:space="preserve"> when NCR-MT is in RRC_IDLE state</w:t>
      </w:r>
    </w:p>
    <w:p w:rsidR="0024034A" w:rsidRDefault="0024034A" w:rsidP="00A06B9E">
      <w:pPr>
        <w:pStyle w:val="BodyText"/>
        <w:rPr>
          <w:rFonts w:eastAsia="等线"/>
          <w:lang w:eastAsia="zh-CN"/>
        </w:rPr>
      </w:pPr>
      <w:r>
        <w:rPr>
          <w:rFonts w:eastAsia="等线"/>
          <w:lang w:eastAsia="zh-CN"/>
        </w:rPr>
        <w:t xml:space="preserve">In last meeting, it was already agreed that releasing NCR-MT to RRC_IDLE state is supported. As there is specific traffic request to trigger CN paging for NCR-MT, CN paging is not feasible </w:t>
      </w:r>
      <w:r w:rsidR="000269CF">
        <w:rPr>
          <w:rFonts w:eastAsia="等线"/>
          <w:lang w:eastAsia="zh-CN"/>
        </w:rPr>
        <w:t xml:space="preserve">to trigger the </w:t>
      </w:r>
      <w:r>
        <w:rPr>
          <w:rFonts w:eastAsia="等线"/>
          <w:lang w:eastAsia="zh-CN"/>
        </w:rPr>
        <w:t>NCR-MT</w:t>
      </w:r>
      <w:r w:rsidR="000269CF">
        <w:rPr>
          <w:rFonts w:eastAsia="等线"/>
          <w:lang w:eastAsia="zh-CN"/>
        </w:rPr>
        <w:t xml:space="preserve"> to return RRC_</w:t>
      </w:r>
      <w:r w:rsidR="000269CF">
        <w:rPr>
          <w:rFonts w:eastAsia="等线" w:hint="eastAsia"/>
          <w:lang w:eastAsia="zh-CN"/>
        </w:rPr>
        <w:t xml:space="preserve">CONNECTED </w:t>
      </w:r>
      <w:r w:rsidR="000269CF">
        <w:rPr>
          <w:rFonts w:eastAsia="等线"/>
          <w:lang w:eastAsia="zh-CN"/>
        </w:rPr>
        <w:t>state</w:t>
      </w:r>
      <w:r>
        <w:rPr>
          <w:rFonts w:eastAsia="等线"/>
          <w:lang w:eastAsia="zh-CN"/>
        </w:rPr>
        <w:t xml:space="preserve">. In the last meeting, it was suggested that </w:t>
      </w:r>
      <w:r w:rsidR="003854F5">
        <w:rPr>
          <w:rFonts w:eastAsia="等线"/>
          <w:lang w:eastAsia="zh-CN"/>
        </w:rPr>
        <w:t>a wake-up time</w:t>
      </w:r>
      <w:r w:rsidR="00B94EB5">
        <w:rPr>
          <w:rFonts w:eastAsia="等线"/>
          <w:lang w:eastAsia="zh-CN"/>
        </w:rPr>
        <w:t>r</w:t>
      </w:r>
      <w:r w:rsidR="003854F5">
        <w:rPr>
          <w:rFonts w:eastAsia="等线"/>
          <w:lang w:eastAsia="zh-CN"/>
        </w:rPr>
        <w:t xml:space="preserve"> could be introduced and </w:t>
      </w:r>
      <w:r>
        <w:rPr>
          <w:rFonts w:eastAsia="等线"/>
          <w:lang w:eastAsia="zh-CN"/>
        </w:rPr>
        <w:t xml:space="preserve">the </w:t>
      </w:r>
      <w:proofErr w:type="spellStart"/>
      <w:r>
        <w:rPr>
          <w:rFonts w:eastAsia="等线"/>
          <w:lang w:eastAsia="zh-CN"/>
        </w:rPr>
        <w:t>gNB</w:t>
      </w:r>
      <w:proofErr w:type="spellEnd"/>
      <w:r>
        <w:rPr>
          <w:rFonts w:eastAsia="等线"/>
          <w:lang w:eastAsia="zh-CN"/>
        </w:rPr>
        <w:t xml:space="preserve"> may configure a wake</w:t>
      </w:r>
      <w:r w:rsidR="000269CF">
        <w:rPr>
          <w:rFonts w:eastAsia="等线"/>
          <w:lang w:eastAsia="zh-CN"/>
        </w:rPr>
        <w:t>-</w:t>
      </w:r>
      <w:r>
        <w:rPr>
          <w:rFonts w:eastAsia="等线"/>
          <w:lang w:eastAsia="zh-CN"/>
        </w:rPr>
        <w:t xml:space="preserve">up timer </w:t>
      </w:r>
      <w:r w:rsidR="003854F5">
        <w:rPr>
          <w:rFonts w:eastAsia="等线"/>
          <w:lang w:eastAsia="zh-CN"/>
        </w:rPr>
        <w:t>to trigger the NCR-MT to return RRC_CONNECTED state</w:t>
      </w:r>
      <w:r>
        <w:rPr>
          <w:rFonts w:eastAsia="等线"/>
          <w:lang w:eastAsia="zh-CN"/>
        </w:rPr>
        <w:t xml:space="preserve">. </w:t>
      </w:r>
      <w:r w:rsidR="000269CF">
        <w:rPr>
          <w:rFonts w:eastAsia="等线"/>
          <w:lang w:eastAsia="zh-CN"/>
        </w:rPr>
        <w:t xml:space="preserve">It seems this is the low complexity way to trigger the NCR-MT to reconnect the </w:t>
      </w:r>
      <w:proofErr w:type="spellStart"/>
      <w:r w:rsidR="000269CF">
        <w:rPr>
          <w:rFonts w:eastAsia="等线"/>
          <w:lang w:eastAsia="zh-CN"/>
        </w:rPr>
        <w:t>gNB</w:t>
      </w:r>
      <w:proofErr w:type="spellEnd"/>
      <w:r w:rsidR="000269CF">
        <w:rPr>
          <w:rFonts w:eastAsia="等线"/>
          <w:lang w:eastAsia="zh-CN"/>
        </w:rPr>
        <w:t>.</w:t>
      </w:r>
    </w:p>
    <w:p w:rsidR="0024034A" w:rsidRDefault="0024034A" w:rsidP="0024034A">
      <w:pPr>
        <w:pStyle w:val="Proposal"/>
        <w:numPr>
          <w:ilvl w:val="0"/>
          <w:numId w:val="12"/>
        </w:numPr>
        <w:tabs>
          <w:tab w:val="clear" w:pos="1304"/>
          <w:tab w:val="left" w:pos="1701"/>
        </w:tabs>
        <w:adjustRightInd w:val="0"/>
        <w:ind w:left="1701" w:hanging="1701"/>
        <w:textAlignment w:val="baseline"/>
        <w:rPr>
          <w:rFonts w:ascii="Times New Roman" w:hAnsi="Times New Roman"/>
        </w:rPr>
      </w:pPr>
      <w:bookmarkStart w:id="13" w:name="_Toc131769737"/>
      <w:r w:rsidRPr="00F54FE9">
        <w:rPr>
          <w:rFonts w:ascii="Times New Roman" w:hAnsi="Times New Roman"/>
        </w:rPr>
        <w:t xml:space="preserve">Wakeup timer is supported </w:t>
      </w:r>
      <w:r w:rsidR="001C46F1">
        <w:rPr>
          <w:rFonts w:ascii="Times New Roman" w:hAnsi="Times New Roman"/>
        </w:rPr>
        <w:t>to trigger the</w:t>
      </w:r>
      <w:r w:rsidRPr="00F54FE9">
        <w:rPr>
          <w:rFonts w:ascii="Times New Roman" w:hAnsi="Times New Roman"/>
        </w:rPr>
        <w:t xml:space="preserve"> NCR-MT</w:t>
      </w:r>
      <w:r w:rsidR="001C46F1">
        <w:rPr>
          <w:rFonts w:ascii="Times New Roman" w:hAnsi="Times New Roman"/>
        </w:rPr>
        <w:t xml:space="preserve"> to reconnect to the NW</w:t>
      </w:r>
      <w:r w:rsidRPr="00F54FE9">
        <w:rPr>
          <w:rFonts w:ascii="Times New Roman" w:hAnsi="Times New Roman"/>
        </w:rPr>
        <w:t>.</w:t>
      </w:r>
      <w:bookmarkEnd w:id="13"/>
    </w:p>
    <w:p w:rsidR="000269CF" w:rsidRPr="00F54FE9" w:rsidRDefault="003854F5" w:rsidP="00F54FE9">
      <w:pPr>
        <w:pStyle w:val="BodyText"/>
        <w:rPr>
          <w:rFonts w:eastAsia="等线"/>
          <w:lang w:eastAsia="zh-CN"/>
        </w:rPr>
      </w:pPr>
      <w:r>
        <w:rPr>
          <w:rFonts w:eastAsia="等线"/>
          <w:lang w:eastAsia="zh-CN"/>
        </w:rPr>
        <w:t xml:space="preserve">If Proposal 7 is agreed, </w:t>
      </w:r>
      <w:r w:rsidR="000269CF">
        <w:rPr>
          <w:rFonts w:eastAsia="等线"/>
          <w:lang w:eastAsia="zh-CN"/>
        </w:rPr>
        <w:t>the</w:t>
      </w:r>
      <w:r>
        <w:rPr>
          <w:rFonts w:eastAsia="等线"/>
          <w:lang w:eastAsia="zh-CN"/>
        </w:rPr>
        <w:t xml:space="preserve"> NCR-MT</w:t>
      </w:r>
      <w:r w:rsidR="000269CF">
        <w:rPr>
          <w:rFonts w:eastAsia="等线"/>
          <w:lang w:eastAsia="zh-CN"/>
        </w:rPr>
        <w:t xml:space="preserve"> behavior </w:t>
      </w:r>
      <w:r>
        <w:rPr>
          <w:rFonts w:eastAsia="等线"/>
          <w:lang w:eastAsia="zh-CN"/>
        </w:rPr>
        <w:t xml:space="preserve">in relation to </w:t>
      </w:r>
      <w:r w:rsidR="000269CF">
        <w:rPr>
          <w:rFonts w:eastAsia="等线"/>
          <w:lang w:eastAsia="zh-CN"/>
        </w:rPr>
        <w:t xml:space="preserve">the wake-up timer should be defined. </w:t>
      </w:r>
      <w:r>
        <w:rPr>
          <w:rFonts w:eastAsia="等线"/>
          <w:lang w:eastAsia="zh-CN"/>
        </w:rPr>
        <w:t>In a straightforward way, w</w:t>
      </w:r>
      <w:r w:rsidR="000269CF">
        <w:rPr>
          <w:rFonts w:eastAsia="等线"/>
          <w:lang w:eastAsia="zh-CN"/>
        </w:rPr>
        <w:t>hen the NCR-MT is released to RRC_IDLE state, the timer is started</w:t>
      </w:r>
      <w:r>
        <w:rPr>
          <w:rFonts w:eastAsia="等线"/>
          <w:lang w:eastAsia="zh-CN"/>
        </w:rPr>
        <w:t>; while wh</w:t>
      </w:r>
      <w:r w:rsidR="000269CF">
        <w:rPr>
          <w:rFonts w:eastAsia="等线"/>
          <w:lang w:eastAsia="zh-CN"/>
        </w:rPr>
        <w:t>en the timer expires, the NCR-MT should resume the RRC connection to the NW. In this way, the NCR node can reconnect with the NW without CN paging after the NCR-MT is released to RRC_IDLE.</w:t>
      </w:r>
    </w:p>
    <w:p w:rsidR="001A5198" w:rsidRDefault="0024034A" w:rsidP="001A5198">
      <w:pPr>
        <w:pStyle w:val="Proposal"/>
        <w:numPr>
          <w:ilvl w:val="0"/>
          <w:numId w:val="12"/>
        </w:numPr>
        <w:tabs>
          <w:tab w:val="clear" w:pos="1304"/>
          <w:tab w:val="left" w:pos="1701"/>
        </w:tabs>
        <w:adjustRightInd w:val="0"/>
        <w:ind w:left="1701" w:hanging="1701"/>
        <w:textAlignment w:val="baseline"/>
        <w:rPr>
          <w:rFonts w:ascii="Times New Roman" w:hAnsi="Times New Roman"/>
        </w:rPr>
      </w:pPr>
      <w:bookmarkStart w:id="14" w:name="_Toc131769738"/>
      <w:r>
        <w:rPr>
          <w:rFonts w:ascii="Times New Roman" w:hAnsi="Times New Roman"/>
        </w:rPr>
        <w:t>The</w:t>
      </w:r>
      <w:r w:rsidRPr="00E92E73">
        <w:rPr>
          <w:rFonts w:ascii="Times New Roman" w:hAnsi="Times New Roman"/>
        </w:rPr>
        <w:t xml:space="preserve"> wak</w:t>
      </w:r>
      <w:r>
        <w:rPr>
          <w:rFonts w:ascii="Times New Roman" w:hAnsi="Times New Roman"/>
        </w:rPr>
        <w:t>e</w:t>
      </w:r>
      <w:r w:rsidRPr="00E92E73">
        <w:rPr>
          <w:rFonts w:ascii="Times New Roman" w:hAnsi="Times New Roman"/>
        </w:rPr>
        <w:t xml:space="preserve">up timer </w:t>
      </w:r>
      <w:r>
        <w:rPr>
          <w:rFonts w:ascii="Times New Roman" w:hAnsi="Times New Roman"/>
        </w:rPr>
        <w:t>should be</w:t>
      </w:r>
      <w:r w:rsidRPr="00E92E73">
        <w:rPr>
          <w:rFonts w:ascii="Times New Roman" w:hAnsi="Times New Roman"/>
        </w:rPr>
        <w:t xml:space="preserve"> started when NCR-MT is released to RRC_IDLE state</w:t>
      </w:r>
      <w:bookmarkEnd w:id="14"/>
      <w:r w:rsidR="007A3C5F">
        <w:rPr>
          <w:rFonts w:ascii="Times New Roman" w:hAnsi="Times New Roman"/>
        </w:rPr>
        <w:t>.</w:t>
      </w:r>
    </w:p>
    <w:p w:rsidR="001A5198" w:rsidRDefault="001A5198" w:rsidP="00F54FE9">
      <w:pPr>
        <w:pStyle w:val="Proposal"/>
        <w:numPr>
          <w:ilvl w:val="0"/>
          <w:numId w:val="12"/>
        </w:numPr>
        <w:tabs>
          <w:tab w:val="clear" w:pos="1304"/>
          <w:tab w:val="left" w:pos="1701"/>
        </w:tabs>
        <w:adjustRightInd w:val="0"/>
        <w:ind w:left="1701" w:hanging="1701"/>
        <w:textAlignment w:val="baseline"/>
        <w:rPr>
          <w:rFonts w:ascii="Times New Roman" w:hAnsi="Times New Roman"/>
        </w:rPr>
      </w:pPr>
      <w:bookmarkStart w:id="15" w:name="_Toc131769739"/>
      <w:r w:rsidRPr="00067089">
        <w:rPr>
          <w:rFonts w:ascii="Times New Roman" w:hAnsi="Times New Roman"/>
        </w:rPr>
        <w:t xml:space="preserve">Upon the wakeup timer expiration, the NCR-MT should </w:t>
      </w:r>
      <w:r w:rsidR="00F750D7">
        <w:rPr>
          <w:rFonts w:ascii="Times New Roman" w:hAnsi="Times New Roman"/>
        </w:rPr>
        <w:t>initiate</w:t>
      </w:r>
      <w:r w:rsidRPr="00067089">
        <w:rPr>
          <w:rFonts w:ascii="Times New Roman" w:hAnsi="Times New Roman"/>
        </w:rPr>
        <w:t xml:space="preserve"> the RRC connection </w:t>
      </w:r>
      <w:r w:rsidR="001C46F1">
        <w:rPr>
          <w:rFonts w:ascii="Times New Roman" w:hAnsi="Times New Roman"/>
        </w:rPr>
        <w:t xml:space="preserve">setup </w:t>
      </w:r>
      <w:r w:rsidRPr="00067089">
        <w:rPr>
          <w:rFonts w:ascii="Times New Roman" w:hAnsi="Times New Roman"/>
        </w:rPr>
        <w:t xml:space="preserve">with the </w:t>
      </w:r>
      <w:proofErr w:type="spellStart"/>
      <w:r w:rsidRPr="00067089">
        <w:rPr>
          <w:rFonts w:ascii="Times New Roman" w:hAnsi="Times New Roman"/>
        </w:rPr>
        <w:t>gNB</w:t>
      </w:r>
      <w:proofErr w:type="spellEnd"/>
      <w:r>
        <w:rPr>
          <w:rFonts w:ascii="Times New Roman" w:hAnsi="Times New Roman"/>
        </w:rPr>
        <w:t>.</w:t>
      </w:r>
      <w:bookmarkEnd w:id="15"/>
    </w:p>
    <w:p w:rsidR="002205E1" w:rsidRPr="006E178B" w:rsidRDefault="002205E1" w:rsidP="002205E1">
      <w:pPr>
        <w:pStyle w:val="BodyText"/>
        <w:rPr>
          <w:rFonts w:eastAsia="宋体" w:hint="eastAsia"/>
          <w:b/>
          <w:bCs/>
          <w:lang w:eastAsia="zh-CN"/>
        </w:rPr>
      </w:pPr>
      <w:bookmarkStart w:id="16" w:name="_Toc130892459"/>
      <w:bookmarkStart w:id="17" w:name="_Toc130892462"/>
      <w:bookmarkStart w:id="18" w:name="_Toc114758846"/>
      <w:bookmarkStart w:id="19" w:name="_Toc114758941"/>
      <w:bookmarkStart w:id="20" w:name="_Toc114759090"/>
      <w:bookmarkStart w:id="21" w:name="_Toc114758847"/>
      <w:bookmarkStart w:id="22" w:name="_Toc114758942"/>
      <w:bookmarkStart w:id="23" w:name="_Toc114759091"/>
      <w:bookmarkStart w:id="24" w:name="_Toc114758848"/>
      <w:bookmarkStart w:id="25" w:name="_Toc114758943"/>
      <w:bookmarkStart w:id="26" w:name="_Toc114759092"/>
      <w:bookmarkStart w:id="27" w:name="_Toc114758492"/>
      <w:bookmarkEnd w:id="16"/>
      <w:bookmarkEnd w:id="17"/>
      <w:bookmarkEnd w:id="18"/>
      <w:bookmarkEnd w:id="19"/>
      <w:bookmarkEnd w:id="20"/>
      <w:bookmarkEnd w:id="21"/>
      <w:bookmarkEnd w:id="22"/>
      <w:bookmarkEnd w:id="23"/>
      <w:bookmarkEnd w:id="24"/>
      <w:bookmarkEnd w:id="25"/>
      <w:bookmarkEnd w:id="26"/>
      <w:bookmarkEnd w:id="27"/>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bookmarkStart w:id="28" w:name="_GoBack"/>
      <w:bookmarkEnd w:id="28"/>
    </w:p>
    <w:p w:rsidR="00234347" w:rsidRDefault="0004065F" w:rsidP="004A5744">
      <w:pPr>
        <w:spacing w:before="120"/>
        <w:jc w:val="both"/>
        <w:rPr>
          <w:rFonts w:eastAsia="宋体"/>
          <w:lang w:eastAsia="zh-CN"/>
        </w:rPr>
      </w:pPr>
      <w:r w:rsidRPr="0040338E">
        <w:rPr>
          <w:rFonts w:eastAsia="宋体"/>
          <w:lang w:eastAsia="zh-CN"/>
        </w:rPr>
        <w:t xml:space="preserve">In this contribution, we discuss </w:t>
      </w:r>
      <w:r w:rsidR="004A5744">
        <w:rPr>
          <w:rFonts w:eastAsia="宋体"/>
          <w:lang w:eastAsia="zh-CN"/>
        </w:rPr>
        <w:t>the upper layer procedures</w:t>
      </w:r>
      <w:r w:rsidR="001B4BD5">
        <w:rPr>
          <w:rFonts w:eastAsia="宋体"/>
          <w:lang w:eastAsia="zh-CN"/>
        </w:rPr>
        <w:t xml:space="preserve">. </w:t>
      </w:r>
      <w:r w:rsidRPr="0040338E">
        <w:rPr>
          <w:rFonts w:eastAsia="宋体"/>
          <w:lang w:eastAsia="zh-CN"/>
        </w:rPr>
        <w:t>Based on the discussion, we have the following observation</w:t>
      </w:r>
      <w:r w:rsidR="004A5744">
        <w:rPr>
          <w:rFonts w:eastAsia="宋体"/>
          <w:lang w:eastAsia="zh-CN"/>
        </w:rPr>
        <w:t>s</w:t>
      </w:r>
      <w:r w:rsidRPr="0040338E">
        <w:rPr>
          <w:rFonts w:eastAsia="宋体"/>
          <w:lang w:eastAsia="zh-CN"/>
        </w:rPr>
        <w:t>:</w:t>
      </w:r>
    </w:p>
    <w:p w:rsidR="000269CF" w:rsidRPr="00755E6A" w:rsidRDefault="00423D26">
      <w:pPr>
        <w:pStyle w:val="TOC1"/>
        <w:tabs>
          <w:tab w:val="left" w:pos="1600"/>
          <w:tab w:val="right" w:leader="dot" w:pos="9060"/>
        </w:tabs>
        <w:ind w:left="1205" w:hanging="1205"/>
        <w:rPr>
          <w:rFonts w:hAnsi="等线"/>
          <w:b w:val="0"/>
          <w:bCs w:val="0"/>
          <w:noProof/>
          <w:kern w:val="2"/>
          <w:sz w:val="21"/>
          <w:szCs w:val="22"/>
          <w:lang w:eastAsia="zh-CN"/>
        </w:rPr>
      </w:pPr>
      <w:r w:rsidRPr="00FA57BE">
        <w:rPr>
          <w:rFonts w:eastAsia="宋体"/>
          <w:lang w:eastAsia="zh-CN"/>
        </w:rPr>
        <w:fldChar w:fldCharType="begin"/>
      </w:r>
      <w:r w:rsidRPr="00FA57BE">
        <w:rPr>
          <w:rFonts w:eastAsia="宋体"/>
          <w:lang w:eastAsia="zh-CN"/>
        </w:rPr>
        <w:instrText xml:space="preserve"> TOC \n \p " " \h \z \t "</w:instrText>
      </w:r>
      <w:r w:rsidRPr="00FA57BE">
        <w:rPr>
          <w:rFonts w:eastAsia="宋体"/>
          <w:lang w:eastAsia="zh-CN"/>
        </w:rPr>
        <w:instrText>样式</w:instrText>
      </w:r>
      <w:r w:rsidRPr="00FA57BE">
        <w:rPr>
          <w:rFonts w:eastAsia="宋体"/>
          <w:lang w:eastAsia="zh-CN"/>
        </w:rPr>
        <w:instrText xml:space="preserve">3,3,Tdoc_Heading_1,1,Observation,1" </w:instrText>
      </w:r>
      <w:r w:rsidRPr="00FA57BE">
        <w:rPr>
          <w:rFonts w:eastAsia="宋体"/>
          <w:lang w:eastAsia="zh-CN"/>
        </w:rPr>
        <w:fldChar w:fldCharType="separate"/>
      </w:r>
      <w:hyperlink w:anchor="_Toc131438957" w:history="1">
        <w:r w:rsidR="000269CF" w:rsidRPr="0089492A">
          <w:rPr>
            <w:rStyle w:val="Hyperlink"/>
            <w:rFonts w:ascii="Times New Roman"/>
            <w:noProof/>
            <w:lang w:bidi="ar"/>
          </w:rPr>
          <w:t>Observation 1</w:t>
        </w:r>
        <w:r w:rsidR="000269CF" w:rsidRPr="00755E6A">
          <w:rPr>
            <w:rFonts w:hAnsi="等线"/>
            <w:b w:val="0"/>
            <w:bCs w:val="0"/>
            <w:noProof/>
            <w:kern w:val="2"/>
            <w:sz w:val="21"/>
            <w:szCs w:val="22"/>
            <w:lang w:eastAsia="zh-CN"/>
          </w:rPr>
          <w:tab/>
        </w:r>
        <w:r w:rsidR="000269CF" w:rsidRPr="0089492A">
          <w:rPr>
            <w:rStyle w:val="Hyperlink"/>
            <w:rFonts w:ascii="Times New Roman"/>
            <w:noProof/>
            <w:lang w:bidi="ar"/>
          </w:rPr>
          <w:t>For NCR in FR1, the gNB can configure static/semi-static wide beam(s) for access link to cover the target area and allow the NCR to perform forwarding with these beam(s) after releasing the NCR-MT to RRC_IDLE mode.</w:t>
        </w:r>
      </w:hyperlink>
    </w:p>
    <w:p w:rsidR="008E4D75" w:rsidRDefault="00423D26">
      <w:pPr>
        <w:pStyle w:val="TOC1"/>
        <w:tabs>
          <w:tab w:val="left" w:pos="1200"/>
          <w:tab w:val="right" w:leader="dot" w:pos="9060"/>
        </w:tabs>
        <w:ind w:left="1205" w:hanging="1205"/>
        <w:rPr>
          <w:rFonts w:eastAsia="宋体"/>
          <w:lang w:eastAsia="zh-CN"/>
        </w:rPr>
      </w:pPr>
      <w:r w:rsidRPr="00917FE9">
        <w:rPr>
          <w:rFonts w:eastAsia="宋体"/>
          <w:lang w:eastAsia="zh-CN"/>
        </w:rPr>
        <w:fldChar w:fldCharType="end"/>
      </w:r>
    </w:p>
    <w:p w:rsidR="00C81E50" w:rsidRDefault="0089365E" w:rsidP="006E178B">
      <w:pPr>
        <w:spacing w:before="120"/>
        <w:jc w:val="both"/>
        <w:rPr>
          <w:rFonts w:eastAsia="宋体"/>
          <w:lang w:eastAsia="zh-CN"/>
        </w:rPr>
      </w:pPr>
      <w:r w:rsidRPr="0040338E">
        <w:rPr>
          <w:rFonts w:eastAsia="宋体"/>
          <w:lang w:eastAsia="zh-CN"/>
        </w:rPr>
        <w:t>Based on the discussion</w:t>
      </w:r>
      <w:r w:rsidR="004A5744">
        <w:rPr>
          <w:rFonts w:eastAsia="宋体"/>
          <w:lang w:eastAsia="zh-CN"/>
        </w:rPr>
        <w:t>s and observations</w:t>
      </w:r>
      <w:r w:rsidRPr="0040338E">
        <w:rPr>
          <w:rFonts w:eastAsia="宋体"/>
          <w:lang w:eastAsia="zh-CN"/>
        </w:rPr>
        <w:t>, we have the following proposals:</w:t>
      </w:r>
    </w:p>
    <w:p w:rsidR="008E4D75" w:rsidRPr="00102E63" w:rsidRDefault="008E4D75" w:rsidP="006E178B">
      <w:pPr>
        <w:rPr>
          <w:rFonts w:eastAsia="宋体" w:hint="eastAsia"/>
          <w:lang w:eastAsia="zh-CN"/>
        </w:rPr>
      </w:pPr>
    </w:p>
    <w:p w:rsidR="00B94EB5" w:rsidRPr="003A62B0" w:rsidRDefault="0089365E">
      <w:pPr>
        <w:pStyle w:val="TOC1"/>
        <w:tabs>
          <w:tab w:val="left" w:pos="1200"/>
          <w:tab w:val="right" w:leader="dot" w:pos="9060"/>
        </w:tabs>
        <w:ind w:left="1205" w:hanging="1205"/>
        <w:rPr>
          <w:rFonts w:hAnsi="等线"/>
          <w:b w:val="0"/>
          <w:bCs w:val="0"/>
          <w:noProof/>
          <w:kern w:val="2"/>
          <w:sz w:val="21"/>
          <w:szCs w:val="22"/>
          <w:lang w:eastAsia="zh-CN"/>
        </w:rPr>
      </w:pPr>
      <w:r w:rsidRPr="00917FE9">
        <w:rPr>
          <w:rFonts w:eastAsia="宋体"/>
          <w:lang w:eastAsia="zh-CN"/>
        </w:rPr>
        <w:fldChar w:fldCharType="begin"/>
      </w:r>
      <w:r w:rsidRPr="00917FE9">
        <w:rPr>
          <w:rFonts w:eastAsia="宋体"/>
          <w:lang w:eastAsia="zh-CN"/>
        </w:rPr>
        <w:instrText xml:space="preserve"> TOC \n \p " " \h \z \t "</w:instrText>
      </w:r>
      <w:r w:rsidRPr="00917FE9">
        <w:rPr>
          <w:rFonts w:eastAsia="宋体"/>
          <w:lang w:eastAsia="zh-CN"/>
        </w:rPr>
        <w:instrText>样式</w:instrText>
      </w:r>
      <w:r w:rsidRPr="00917FE9">
        <w:rPr>
          <w:rFonts w:eastAsia="宋体"/>
          <w:lang w:eastAsia="zh-CN"/>
        </w:rPr>
        <w:instrText xml:space="preserve">3,3,Tdoc_Heading_1,1,Proposal,1" </w:instrText>
      </w:r>
      <w:r w:rsidRPr="00917FE9">
        <w:rPr>
          <w:rFonts w:eastAsia="宋体"/>
          <w:lang w:eastAsia="zh-CN"/>
        </w:rPr>
        <w:fldChar w:fldCharType="separate"/>
      </w:r>
      <w:hyperlink w:anchor="_Toc131769734" w:history="1">
        <w:r w:rsidR="00B94EB5" w:rsidRPr="00384828">
          <w:rPr>
            <w:rStyle w:val="Hyperlink"/>
            <w:rFonts w:ascii="Times New Roman"/>
            <w:noProof/>
          </w:rPr>
          <w:t>Proposal 1</w:t>
        </w:r>
        <w:r w:rsidR="00B94EB5" w:rsidRPr="003A62B0">
          <w:rPr>
            <w:rFonts w:hAnsi="等线"/>
            <w:b w:val="0"/>
            <w:bCs w:val="0"/>
            <w:noProof/>
            <w:kern w:val="2"/>
            <w:sz w:val="21"/>
            <w:szCs w:val="22"/>
            <w:lang w:eastAsia="zh-CN"/>
          </w:rPr>
          <w:tab/>
        </w:r>
        <w:r w:rsidR="00B94EB5" w:rsidRPr="00384828">
          <w:rPr>
            <w:rStyle w:val="Hyperlink"/>
            <w:rFonts w:ascii="Times New Roman"/>
            <w:noProof/>
          </w:rPr>
          <w:t>If configured, after the NCR-MT is released from RRC_CONNECTED to RRC_INACTIVE state, the received periodic/semi-persistent beam indication before the NCR-MT is released in RRC_INACTIVE state, can be still effective.</w:t>
        </w:r>
      </w:hyperlink>
    </w:p>
    <w:p w:rsidR="00B94EB5" w:rsidRPr="003A62B0" w:rsidRDefault="00B94EB5">
      <w:pPr>
        <w:pStyle w:val="TOC1"/>
        <w:tabs>
          <w:tab w:val="left" w:pos="1200"/>
          <w:tab w:val="right" w:leader="dot" w:pos="9060"/>
        </w:tabs>
        <w:ind w:left="1200" w:hanging="1200"/>
        <w:rPr>
          <w:rFonts w:hAnsi="等线"/>
          <w:b w:val="0"/>
          <w:bCs w:val="0"/>
          <w:noProof/>
          <w:kern w:val="2"/>
          <w:sz w:val="21"/>
          <w:szCs w:val="22"/>
          <w:lang w:eastAsia="zh-CN"/>
        </w:rPr>
      </w:pPr>
      <w:hyperlink w:anchor="_Toc131769735" w:history="1">
        <w:r w:rsidRPr="00384828">
          <w:rPr>
            <w:rStyle w:val="Hyperlink"/>
            <w:rFonts w:ascii="Times New Roman"/>
            <w:noProof/>
          </w:rPr>
          <w:t>Proposal 2</w:t>
        </w:r>
        <w:r w:rsidRPr="003A62B0">
          <w:rPr>
            <w:rFonts w:hAnsi="等线"/>
            <w:b w:val="0"/>
            <w:bCs w:val="0"/>
            <w:noProof/>
            <w:kern w:val="2"/>
            <w:sz w:val="21"/>
            <w:szCs w:val="22"/>
            <w:lang w:eastAsia="zh-CN"/>
          </w:rPr>
          <w:tab/>
        </w:r>
        <w:r w:rsidRPr="00384828">
          <w:rPr>
            <w:rStyle w:val="Hyperlink"/>
            <w:rFonts w:ascii="Times New Roman"/>
            <w:noProof/>
          </w:rPr>
          <w:t>If NCR-MT is in RRC_INACTIVE state, the current serving cell is too bad and no acceptable cell is available, the NCR-Fwd should be kept off, i.e. no specific enhancement is needed.</w:t>
        </w:r>
      </w:hyperlink>
    </w:p>
    <w:p w:rsidR="00B94EB5" w:rsidRPr="003A62B0" w:rsidRDefault="00B94EB5">
      <w:pPr>
        <w:pStyle w:val="TOC1"/>
        <w:tabs>
          <w:tab w:val="left" w:pos="1200"/>
          <w:tab w:val="right" w:leader="dot" w:pos="9060"/>
        </w:tabs>
        <w:ind w:left="1200" w:hanging="1200"/>
        <w:rPr>
          <w:rFonts w:hAnsi="等线"/>
          <w:b w:val="0"/>
          <w:bCs w:val="0"/>
          <w:noProof/>
          <w:kern w:val="2"/>
          <w:sz w:val="21"/>
          <w:szCs w:val="22"/>
          <w:lang w:eastAsia="zh-CN"/>
        </w:rPr>
      </w:pPr>
      <w:hyperlink w:anchor="_Toc131769736" w:history="1">
        <w:r w:rsidRPr="00384828">
          <w:rPr>
            <w:rStyle w:val="Hyperlink"/>
            <w:rFonts w:ascii="Times New Roman"/>
            <w:noProof/>
          </w:rPr>
          <w:t>Proposal 3</w:t>
        </w:r>
        <w:r w:rsidRPr="003A62B0">
          <w:rPr>
            <w:rFonts w:hAnsi="等线"/>
            <w:b w:val="0"/>
            <w:bCs w:val="0"/>
            <w:noProof/>
            <w:kern w:val="2"/>
            <w:sz w:val="21"/>
            <w:szCs w:val="22"/>
            <w:lang w:eastAsia="zh-CN"/>
          </w:rPr>
          <w:tab/>
        </w:r>
        <w:r w:rsidRPr="00384828">
          <w:rPr>
            <w:rStyle w:val="Hyperlink"/>
            <w:rFonts w:ascii="Times New Roman"/>
            <w:noProof/>
          </w:rPr>
          <w:t>When the NCR-MT in RRC_INACTIVE state reselects to a target cell, no matter the target cell is one of the previous serving cells or not, the NCR-Fwd beam/ON-OFF should only follow the side control information newly received from the target cell after RRC connection resumption.</w:t>
        </w:r>
      </w:hyperlink>
    </w:p>
    <w:p w:rsidR="00B94EB5" w:rsidRPr="003A62B0" w:rsidRDefault="00B94EB5">
      <w:pPr>
        <w:pStyle w:val="TOC1"/>
        <w:tabs>
          <w:tab w:val="left" w:pos="1200"/>
          <w:tab w:val="right" w:leader="dot" w:pos="9060"/>
        </w:tabs>
        <w:ind w:left="1200" w:hanging="1200"/>
        <w:rPr>
          <w:rFonts w:hAnsi="等线"/>
          <w:b w:val="0"/>
          <w:bCs w:val="0"/>
          <w:noProof/>
          <w:kern w:val="2"/>
          <w:sz w:val="21"/>
          <w:szCs w:val="22"/>
          <w:lang w:eastAsia="zh-CN"/>
        </w:rPr>
      </w:pPr>
      <w:hyperlink w:anchor="_Toc131769737" w:history="1">
        <w:r w:rsidRPr="00384828">
          <w:rPr>
            <w:rStyle w:val="Hyperlink"/>
            <w:rFonts w:ascii="Times New Roman"/>
            <w:noProof/>
          </w:rPr>
          <w:t>Proposal 4</w:t>
        </w:r>
        <w:r w:rsidRPr="003A62B0">
          <w:rPr>
            <w:rFonts w:hAnsi="等线"/>
            <w:b w:val="0"/>
            <w:bCs w:val="0"/>
            <w:noProof/>
            <w:kern w:val="2"/>
            <w:sz w:val="21"/>
            <w:szCs w:val="22"/>
            <w:lang w:eastAsia="zh-CN"/>
          </w:rPr>
          <w:tab/>
        </w:r>
        <w:r w:rsidRPr="00384828">
          <w:rPr>
            <w:rStyle w:val="Hyperlink"/>
            <w:rFonts w:ascii="Times New Roman"/>
            <w:noProof/>
          </w:rPr>
          <w:t>Wakeup timer is supported to trigger the NCR-MT to reconnect to the NW.</w:t>
        </w:r>
      </w:hyperlink>
    </w:p>
    <w:p w:rsidR="00B94EB5" w:rsidRPr="003A62B0" w:rsidRDefault="00B94EB5">
      <w:pPr>
        <w:pStyle w:val="TOC1"/>
        <w:tabs>
          <w:tab w:val="left" w:pos="1200"/>
          <w:tab w:val="right" w:leader="dot" w:pos="9060"/>
        </w:tabs>
        <w:ind w:left="1200" w:hanging="1200"/>
        <w:rPr>
          <w:rFonts w:hAnsi="等线"/>
          <w:b w:val="0"/>
          <w:bCs w:val="0"/>
          <w:noProof/>
          <w:kern w:val="2"/>
          <w:sz w:val="21"/>
          <w:szCs w:val="22"/>
          <w:lang w:eastAsia="zh-CN"/>
        </w:rPr>
      </w:pPr>
      <w:hyperlink w:anchor="_Toc131769738" w:history="1">
        <w:r w:rsidRPr="00384828">
          <w:rPr>
            <w:rStyle w:val="Hyperlink"/>
            <w:rFonts w:ascii="Times New Roman"/>
            <w:noProof/>
          </w:rPr>
          <w:t>Proposal 5</w:t>
        </w:r>
        <w:r w:rsidRPr="003A62B0">
          <w:rPr>
            <w:rFonts w:hAnsi="等线"/>
            <w:b w:val="0"/>
            <w:bCs w:val="0"/>
            <w:noProof/>
            <w:kern w:val="2"/>
            <w:sz w:val="21"/>
            <w:szCs w:val="22"/>
            <w:lang w:eastAsia="zh-CN"/>
          </w:rPr>
          <w:tab/>
        </w:r>
        <w:r w:rsidRPr="00384828">
          <w:rPr>
            <w:rStyle w:val="Hyperlink"/>
            <w:rFonts w:ascii="Times New Roman"/>
            <w:noProof/>
          </w:rPr>
          <w:t>The wakeup timer should be started when NCR-MT is released to RRC_IDLE state</w:t>
        </w:r>
      </w:hyperlink>
    </w:p>
    <w:p w:rsidR="00B94EB5" w:rsidRPr="003A62B0" w:rsidRDefault="00B94EB5">
      <w:pPr>
        <w:pStyle w:val="TOC1"/>
        <w:tabs>
          <w:tab w:val="left" w:pos="1200"/>
          <w:tab w:val="right" w:leader="dot" w:pos="9060"/>
        </w:tabs>
        <w:ind w:left="1200" w:hanging="1200"/>
        <w:rPr>
          <w:rFonts w:hAnsi="等线"/>
          <w:b w:val="0"/>
          <w:bCs w:val="0"/>
          <w:noProof/>
          <w:kern w:val="2"/>
          <w:sz w:val="21"/>
          <w:szCs w:val="22"/>
          <w:lang w:eastAsia="zh-CN"/>
        </w:rPr>
      </w:pPr>
      <w:hyperlink w:anchor="_Toc131769739" w:history="1">
        <w:r w:rsidRPr="00384828">
          <w:rPr>
            <w:rStyle w:val="Hyperlink"/>
            <w:rFonts w:ascii="Times New Roman"/>
            <w:noProof/>
          </w:rPr>
          <w:t>Proposal 6</w:t>
        </w:r>
        <w:r w:rsidRPr="003A62B0">
          <w:rPr>
            <w:rFonts w:hAnsi="等线"/>
            <w:b w:val="0"/>
            <w:bCs w:val="0"/>
            <w:noProof/>
            <w:kern w:val="2"/>
            <w:sz w:val="21"/>
            <w:szCs w:val="22"/>
            <w:lang w:eastAsia="zh-CN"/>
          </w:rPr>
          <w:tab/>
        </w:r>
        <w:r w:rsidRPr="00384828">
          <w:rPr>
            <w:rStyle w:val="Hyperlink"/>
            <w:rFonts w:ascii="Times New Roman"/>
            <w:noProof/>
          </w:rPr>
          <w:t>Upon the wakeup timer expiration, the NCR-MT should initiate the RRC connection setup with the gNB.</w:t>
        </w:r>
      </w:hyperlink>
    </w:p>
    <w:p w:rsidR="0004065F" w:rsidRPr="0040338E" w:rsidRDefault="0089365E" w:rsidP="0070633C">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fldChar w:fldCharType="end"/>
      </w:r>
      <w:r w:rsidR="0004065F" w:rsidRPr="0070633C">
        <w:rPr>
          <w:rFonts w:cs="Times New Roman"/>
          <w:b w:val="0"/>
          <w:bCs w:val="0"/>
          <w:kern w:val="0"/>
          <w:sz w:val="36"/>
          <w:szCs w:val="20"/>
        </w:rPr>
        <w:t>References</w:t>
      </w:r>
    </w:p>
    <w:p w:rsidR="0004065F" w:rsidRDefault="000C6130" w:rsidP="00D53022">
      <w:pPr>
        <w:numPr>
          <w:ilvl w:val="0"/>
          <w:numId w:val="10"/>
        </w:numPr>
        <w:rPr>
          <w:rFonts w:eastAsia="宋体"/>
          <w:color w:val="000000"/>
          <w:lang w:eastAsia="zh-CN"/>
        </w:rPr>
      </w:pPr>
      <w:bookmarkStart w:id="29" w:name="_Ref110521931"/>
      <w:r>
        <w:rPr>
          <w:rFonts w:eastAsia="宋体"/>
          <w:color w:val="000000"/>
          <w:lang w:eastAsia="zh-CN"/>
        </w:rPr>
        <w:t>3GPP RAN2#1</w:t>
      </w:r>
      <w:r w:rsidR="00AA2165">
        <w:rPr>
          <w:rFonts w:eastAsia="宋体"/>
          <w:color w:val="000000"/>
          <w:lang w:eastAsia="zh-CN"/>
        </w:rPr>
        <w:t>20</w:t>
      </w:r>
      <w:r>
        <w:rPr>
          <w:rFonts w:eastAsia="宋体"/>
          <w:color w:val="000000"/>
          <w:lang w:eastAsia="zh-CN"/>
        </w:rPr>
        <w:t>, chairman notes</w:t>
      </w:r>
      <w:bookmarkEnd w:id="29"/>
      <w:r w:rsidR="00F0200F">
        <w:rPr>
          <w:rFonts w:eastAsia="宋体"/>
          <w:color w:val="000000"/>
          <w:lang w:eastAsia="zh-CN"/>
        </w:rPr>
        <w:t>.</w:t>
      </w:r>
    </w:p>
    <w:p w:rsidR="00FF05CB" w:rsidRDefault="00FF05CB" w:rsidP="00FF05CB">
      <w:pPr>
        <w:numPr>
          <w:ilvl w:val="0"/>
          <w:numId w:val="10"/>
        </w:numPr>
        <w:rPr>
          <w:rFonts w:eastAsia="宋体"/>
          <w:color w:val="000000"/>
          <w:lang w:eastAsia="zh-CN"/>
        </w:rPr>
      </w:pPr>
      <w:bookmarkStart w:id="30" w:name="_Ref130801936"/>
      <w:r>
        <w:rPr>
          <w:rFonts w:eastAsia="宋体"/>
          <w:color w:val="000000"/>
          <w:lang w:eastAsia="zh-CN"/>
        </w:rPr>
        <w:t>3GPP RAN2#121, chairman notes.</w:t>
      </w:r>
      <w:bookmarkEnd w:id="30"/>
    </w:p>
    <w:p w:rsidR="00564885" w:rsidRPr="00102E63" w:rsidRDefault="00564885" w:rsidP="00102E63">
      <w:pPr>
        <w:numPr>
          <w:ilvl w:val="0"/>
          <w:numId w:val="10"/>
        </w:numPr>
        <w:rPr>
          <w:rFonts w:eastAsia="宋体"/>
          <w:color w:val="000000"/>
          <w:lang w:eastAsia="zh-CN"/>
        </w:rPr>
      </w:pPr>
      <w:bookmarkStart w:id="31" w:name="_Ref127453738"/>
      <w:r w:rsidRPr="00564885">
        <w:rPr>
          <w:rFonts w:eastAsia="宋体"/>
          <w:color w:val="000000"/>
          <w:lang w:eastAsia="zh-CN"/>
        </w:rPr>
        <w:t>RP-202749 New WID on NR repeaters</w:t>
      </w:r>
      <w:bookmarkEnd w:id="31"/>
    </w:p>
    <w:sectPr w:rsidR="00564885" w:rsidRPr="00102E63"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23A" w:rsidRDefault="00D0723A">
      <w:r>
        <w:separator/>
      </w:r>
    </w:p>
  </w:endnote>
  <w:endnote w:type="continuationSeparator" w:id="0">
    <w:p w:rsidR="00D0723A" w:rsidRDefault="00D0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23A" w:rsidRDefault="00D0723A">
      <w:r>
        <w:separator/>
      </w:r>
    </w:p>
  </w:footnote>
  <w:footnote w:type="continuationSeparator" w:id="0">
    <w:p w:rsidR="00D0723A" w:rsidRDefault="00D07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744" w:rsidRDefault="004A574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1B07BB5"/>
    <w:multiLevelType w:val="hybridMultilevel"/>
    <w:tmpl w:val="6674D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E48F1"/>
    <w:multiLevelType w:val="hybridMultilevel"/>
    <w:tmpl w:val="FDE6F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3274F"/>
    <w:multiLevelType w:val="multilevel"/>
    <w:tmpl w:val="26D32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5784CD22"/>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A4EC8"/>
    <w:multiLevelType w:val="hybridMultilevel"/>
    <w:tmpl w:val="16BC68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CBE47B8"/>
    <w:multiLevelType w:val="hybridMultilevel"/>
    <w:tmpl w:val="6124F920"/>
    <w:lvl w:ilvl="0" w:tplc="123E4A6C">
      <w:start w:val="1"/>
      <w:numFmt w:val="bullet"/>
      <w:lvlText w:val=""/>
      <w:lvlJc w:val="left"/>
      <w:pPr>
        <w:ind w:left="720" w:hanging="360"/>
      </w:pPr>
      <w:rPr>
        <w:rFonts w:ascii="Wingdings" w:eastAsia="等线"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15"/>
  </w:num>
  <w:num w:numId="5">
    <w:abstractNumId w:val="9"/>
  </w:num>
  <w:num w:numId="6">
    <w:abstractNumId w:val="1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8"/>
  </w:num>
  <w:num w:numId="11">
    <w:abstractNumId w:val="13"/>
  </w:num>
  <w:num w:numId="12">
    <w:abstractNumId w:val="5"/>
  </w:num>
  <w:num w:numId="13">
    <w:abstractNumId w:val="10"/>
  </w:num>
  <w:num w:numId="14">
    <w:abstractNumId w:val="16"/>
  </w:num>
  <w:num w:numId="15">
    <w:abstractNumId w:val="7"/>
  </w:num>
  <w:num w:numId="16">
    <w:abstractNumId w:val="8"/>
  </w:num>
  <w:num w:numId="17">
    <w:abstractNumId w:val="1"/>
  </w:num>
  <w:num w:numId="18">
    <w:abstractNumId w:val="14"/>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63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824"/>
    <w:rsid w:val="00016AC6"/>
    <w:rsid w:val="00016B24"/>
    <w:rsid w:val="00016FE9"/>
    <w:rsid w:val="0001722C"/>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3CC"/>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966"/>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8D8"/>
    <w:rsid w:val="000269CF"/>
    <w:rsid w:val="00026B50"/>
    <w:rsid w:val="00026EE4"/>
    <w:rsid w:val="000270A2"/>
    <w:rsid w:val="000274D9"/>
    <w:rsid w:val="0002754F"/>
    <w:rsid w:val="00027608"/>
    <w:rsid w:val="00027A20"/>
    <w:rsid w:val="00027B16"/>
    <w:rsid w:val="00027EA0"/>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874"/>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2E05"/>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119"/>
    <w:rsid w:val="00055243"/>
    <w:rsid w:val="000552F5"/>
    <w:rsid w:val="000559D2"/>
    <w:rsid w:val="00055DE3"/>
    <w:rsid w:val="00055E49"/>
    <w:rsid w:val="00055FA3"/>
    <w:rsid w:val="0005665F"/>
    <w:rsid w:val="00056E4A"/>
    <w:rsid w:val="00056F22"/>
    <w:rsid w:val="000571AF"/>
    <w:rsid w:val="000571F6"/>
    <w:rsid w:val="00057917"/>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2FAF"/>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4E6A"/>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9F"/>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975"/>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4D"/>
    <w:rsid w:val="000C0C8F"/>
    <w:rsid w:val="000C0DE3"/>
    <w:rsid w:val="000C0FFD"/>
    <w:rsid w:val="000C1001"/>
    <w:rsid w:val="000C1784"/>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B94"/>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3E75"/>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5EA"/>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41BC"/>
    <w:rsid w:val="000F454A"/>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6D89"/>
    <w:rsid w:val="00107304"/>
    <w:rsid w:val="0010772F"/>
    <w:rsid w:val="00107A73"/>
    <w:rsid w:val="00107AB0"/>
    <w:rsid w:val="00110222"/>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32C"/>
    <w:rsid w:val="001164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6D88"/>
    <w:rsid w:val="0012703E"/>
    <w:rsid w:val="001270B0"/>
    <w:rsid w:val="00127206"/>
    <w:rsid w:val="00127248"/>
    <w:rsid w:val="0012754B"/>
    <w:rsid w:val="0012770A"/>
    <w:rsid w:val="001278C4"/>
    <w:rsid w:val="001278E3"/>
    <w:rsid w:val="001279D0"/>
    <w:rsid w:val="00127EA2"/>
    <w:rsid w:val="00127F14"/>
    <w:rsid w:val="00127FC9"/>
    <w:rsid w:val="001300CC"/>
    <w:rsid w:val="00130753"/>
    <w:rsid w:val="001309B7"/>
    <w:rsid w:val="00130B3A"/>
    <w:rsid w:val="00130B83"/>
    <w:rsid w:val="00130EAE"/>
    <w:rsid w:val="00130F80"/>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395"/>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307"/>
    <w:rsid w:val="00153B22"/>
    <w:rsid w:val="00154061"/>
    <w:rsid w:val="001543FE"/>
    <w:rsid w:val="00154535"/>
    <w:rsid w:val="001546A0"/>
    <w:rsid w:val="00154789"/>
    <w:rsid w:val="00154A95"/>
    <w:rsid w:val="00154A9C"/>
    <w:rsid w:val="00154AAE"/>
    <w:rsid w:val="00154BE0"/>
    <w:rsid w:val="00154BEA"/>
    <w:rsid w:val="00154F45"/>
    <w:rsid w:val="001552FD"/>
    <w:rsid w:val="00155520"/>
    <w:rsid w:val="00155769"/>
    <w:rsid w:val="00155789"/>
    <w:rsid w:val="00155844"/>
    <w:rsid w:val="00155A9D"/>
    <w:rsid w:val="00155B12"/>
    <w:rsid w:val="00155C50"/>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CB8"/>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D90"/>
    <w:rsid w:val="00166F7B"/>
    <w:rsid w:val="00167384"/>
    <w:rsid w:val="0016738A"/>
    <w:rsid w:val="001674A8"/>
    <w:rsid w:val="00167535"/>
    <w:rsid w:val="00167648"/>
    <w:rsid w:val="0016783A"/>
    <w:rsid w:val="001678C5"/>
    <w:rsid w:val="001678FF"/>
    <w:rsid w:val="00167B82"/>
    <w:rsid w:val="00167C0C"/>
    <w:rsid w:val="00167D70"/>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B3F"/>
    <w:rsid w:val="00172D8C"/>
    <w:rsid w:val="0017318B"/>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175"/>
    <w:rsid w:val="0017669A"/>
    <w:rsid w:val="00176B77"/>
    <w:rsid w:val="00176B8A"/>
    <w:rsid w:val="00176D09"/>
    <w:rsid w:val="00176D18"/>
    <w:rsid w:val="00176E79"/>
    <w:rsid w:val="00177001"/>
    <w:rsid w:val="00177287"/>
    <w:rsid w:val="00177528"/>
    <w:rsid w:val="00177579"/>
    <w:rsid w:val="00177626"/>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6F44"/>
    <w:rsid w:val="001874D9"/>
    <w:rsid w:val="001877AF"/>
    <w:rsid w:val="001879C8"/>
    <w:rsid w:val="00187B3E"/>
    <w:rsid w:val="00187B80"/>
    <w:rsid w:val="00187BE5"/>
    <w:rsid w:val="00187EC7"/>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30"/>
    <w:rsid w:val="00194BDC"/>
    <w:rsid w:val="00194C1C"/>
    <w:rsid w:val="00194F1B"/>
    <w:rsid w:val="0019519D"/>
    <w:rsid w:val="00195427"/>
    <w:rsid w:val="0019543A"/>
    <w:rsid w:val="0019592F"/>
    <w:rsid w:val="001959D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63D"/>
    <w:rsid w:val="001A4992"/>
    <w:rsid w:val="001A50AD"/>
    <w:rsid w:val="001A5198"/>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183"/>
    <w:rsid w:val="001B2958"/>
    <w:rsid w:val="001B2BAB"/>
    <w:rsid w:val="001B2CEC"/>
    <w:rsid w:val="001B34E2"/>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6EE9"/>
    <w:rsid w:val="001B7009"/>
    <w:rsid w:val="001B7010"/>
    <w:rsid w:val="001B71E3"/>
    <w:rsid w:val="001B71EC"/>
    <w:rsid w:val="001B7323"/>
    <w:rsid w:val="001B7370"/>
    <w:rsid w:val="001B7378"/>
    <w:rsid w:val="001B749D"/>
    <w:rsid w:val="001B772F"/>
    <w:rsid w:val="001B776C"/>
    <w:rsid w:val="001B78AE"/>
    <w:rsid w:val="001B7906"/>
    <w:rsid w:val="001B79FF"/>
    <w:rsid w:val="001B7FAB"/>
    <w:rsid w:val="001C009C"/>
    <w:rsid w:val="001C01B7"/>
    <w:rsid w:val="001C0813"/>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6F1"/>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F8"/>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D7C47"/>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CAA"/>
    <w:rsid w:val="001F6130"/>
    <w:rsid w:val="001F6147"/>
    <w:rsid w:val="001F651A"/>
    <w:rsid w:val="001F6540"/>
    <w:rsid w:val="001F6604"/>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0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34A"/>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0D3"/>
    <w:rsid w:val="0024411D"/>
    <w:rsid w:val="002442CD"/>
    <w:rsid w:val="002446D9"/>
    <w:rsid w:val="00244A81"/>
    <w:rsid w:val="00244BC2"/>
    <w:rsid w:val="00244DD6"/>
    <w:rsid w:val="002454A0"/>
    <w:rsid w:val="002454BA"/>
    <w:rsid w:val="002457C9"/>
    <w:rsid w:val="00245D4D"/>
    <w:rsid w:val="00245F1A"/>
    <w:rsid w:val="0024616F"/>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625"/>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84"/>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8CC"/>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3CB"/>
    <w:rsid w:val="002B0514"/>
    <w:rsid w:val="002B07FC"/>
    <w:rsid w:val="002B0A05"/>
    <w:rsid w:val="002B0D02"/>
    <w:rsid w:val="002B10F5"/>
    <w:rsid w:val="002B1400"/>
    <w:rsid w:val="002B18D9"/>
    <w:rsid w:val="002B1932"/>
    <w:rsid w:val="002B1B76"/>
    <w:rsid w:val="002B21EF"/>
    <w:rsid w:val="002B227D"/>
    <w:rsid w:val="002B22CB"/>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275"/>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BAF"/>
    <w:rsid w:val="002C3DC8"/>
    <w:rsid w:val="002C3F8F"/>
    <w:rsid w:val="002C4088"/>
    <w:rsid w:val="002C43D5"/>
    <w:rsid w:val="002C4476"/>
    <w:rsid w:val="002C46B4"/>
    <w:rsid w:val="002C4971"/>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377"/>
    <w:rsid w:val="002D06D6"/>
    <w:rsid w:val="002D078F"/>
    <w:rsid w:val="002D0806"/>
    <w:rsid w:val="002D15A9"/>
    <w:rsid w:val="002D16A0"/>
    <w:rsid w:val="002D16FF"/>
    <w:rsid w:val="002D17AB"/>
    <w:rsid w:val="002D17FF"/>
    <w:rsid w:val="002D1B8E"/>
    <w:rsid w:val="002D1E8B"/>
    <w:rsid w:val="002D2279"/>
    <w:rsid w:val="002D24A8"/>
    <w:rsid w:val="002D24FC"/>
    <w:rsid w:val="002D2519"/>
    <w:rsid w:val="002D2B7E"/>
    <w:rsid w:val="002D2D27"/>
    <w:rsid w:val="002D2F94"/>
    <w:rsid w:val="002D32E6"/>
    <w:rsid w:val="002D33AC"/>
    <w:rsid w:val="002D3962"/>
    <w:rsid w:val="002D3E2E"/>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0FE4"/>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C3"/>
    <w:rsid w:val="003062B1"/>
    <w:rsid w:val="00306347"/>
    <w:rsid w:val="00306521"/>
    <w:rsid w:val="00306534"/>
    <w:rsid w:val="0030680B"/>
    <w:rsid w:val="00306962"/>
    <w:rsid w:val="00306A87"/>
    <w:rsid w:val="00306BAC"/>
    <w:rsid w:val="00306C60"/>
    <w:rsid w:val="00306D0E"/>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8B"/>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6F7C"/>
    <w:rsid w:val="003170E4"/>
    <w:rsid w:val="0031755D"/>
    <w:rsid w:val="003176A2"/>
    <w:rsid w:val="003178FD"/>
    <w:rsid w:val="00317AF2"/>
    <w:rsid w:val="00317C9E"/>
    <w:rsid w:val="00317DEF"/>
    <w:rsid w:val="00317E46"/>
    <w:rsid w:val="00317F2D"/>
    <w:rsid w:val="00320683"/>
    <w:rsid w:val="0032080F"/>
    <w:rsid w:val="00320C29"/>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BB4"/>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31"/>
    <w:rsid w:val="00335E58"/>
    <w:rsid w:val="00335EC0"/>
    <w:rsid w:val="00335EFB"/>
    <w:rsid w:val="00335FD9"/>
    <w:rsid w:val="003361D6"/>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CC5"/>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053"/>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B9F"/>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E4"/>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73E"/>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10"/>
    <w:rsid w:val="00375032"/>
    <w:rsid w:val="00375236"/>
    <w:rsid w:val="0037540A"/>
    <w:rsid w:val="00375B57"/>
    <w:rsid w:val="00375DC7"/>
    <w:rsid w:val="00376B9A"/>
    <w:rsid w:val="0037711F"/>
    <w:rsid w:val="003771A5"/>
    <w:rsid w:val="00377CDF"/>
    <w:rsid w:val="00377D30"/>
    <w:rsid w:val="00377E3E"/>
    <w:rsid w:val="00380238"/>
    <w:rsid w:val="00380259"/>
    <w:rsid w:val="00380547"/>
    <w:rsid w:val="003811CA"/>
    <w:rsid w:val="003812BD"/>
    <w:rsid w:val="00381764"/>
    <w:rsid w:val="00381792"/>
    <w:rsid w:val="003817C3"/>
    <w:rsid w:val="00381E75"/>
    <w:rsid w:val="00381E86"/>
    <w:rsid w:val="003822E7"/>
    <w:rsid w:val="003824C9"/>
    <w:rsid w:val="003825E6"/>
    <w:rsid w:val="003825E9"/>
    <w:rsid w:val="00382699"/>
    <w:rsid w:val="003828EE"/>
    <w:rsid w:val="00382AB1"/>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4F5"/>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B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3F87"/>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AE5"/>
    <w:rsid w:val="003D6E9F"/>
    <w:rsid w:val="003D702B"/>
    <w:rsid w:val="003D7197"/>
    <w:rsid w:val="003D7850"/>
    <w:rsid w:val="003D79FE"/>
    <w:rsid w:val="003D7B32"/>
    <w:rsid w:val="003E050F"/>
    <w:rsid w:val="003E05A1"/>
    <w:rsid w:val="003E0937"/>
    <w:rsid w:val="003E0A5E"/>
    <w:rsid w:val="003E0C80"/>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3DE5"/>
    <w:rsid w:val="003E41CD"/>
    <w:rsid w:val="003E41E1"/>
    <w:rsid w:val="003E43AC"/>
    <w:rsid w:val="003E45BE"/>
    <w:rsid w:val="003E466A"/>
    <w:rsid w:val="003E4ABF"/>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5EFE"/>
    <w:rsid w:val="003F63C5"/>
    <w:rsid w:val="003F6683"/>
    <w:rsid w:val="003F69DB"/>
    <w:rsid w:val="003F6C92"/>
    <w:rsid w:val="003F6ED2"/>
    <w:rsid w:val="003F6FC0"/>
    <w:rsid w:val="003F7072"/>
    <w:rsid w:val="003F7087"/>
    <w:rsid w:val="003F7526"/>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07D1F"/>
    <w:rsid w:val="00407F75"/>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A1D"/>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27"/>
    <w:rsid w:val="0042115A"/>
    <w:rsid w:val="004211BC"/>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B3"/>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713"/>
    <w:rsid w:val="00431CAB"/>
    <w:rsid w:val="00431D36"/>
    <w:rsid w:val="00431E85"/>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BB9"/>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673"/>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E70"/>
    <w:rsid w:val="00462013"/>
    <w:rsid w:val="0046218F"/>
    <w:rsid w:val="00462266"/>
    <w:rsid w:val="00462310"/>
    <w:rsid w:val="00462570"/>
    <w:rsid w:val="00462632"/>
    <w:rsid w:val="00462647"/>
    <w:rsid w:val="00462778"/>
    <w:rsid w:val="00462912"/>
    <w:rsid w:val="0046299B"/>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9EB"/>
    <w:rsid w:val="00485DE7"/>
    <w:rsid w:val="00485F31"/>
    <w:rsid w:val="004863E2"/>
    <w:rsid w:val="004866B4"/>
    <w:rsid w:val="0048670E"/>
    <w:rsid w:val="00486923"/>
    <w:rsid w:val="00486AA3"/>
    <w:rsid w:val="00486D48"/>
    <w:rsid w:val="00486F42"/>
    <w:rsid w:val="00486FC1"/>
    <w:rsid w:val="0048704A"/>
    <w:rsid w:val="0048722F"/>
    <w:rsid w:val="00487365"/>
    <w:rsid w:val="0048738F"/>
    <w:rsid w:val="00487678"/>
    <w:rsid w:val="004876C2"/>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BDB"/>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B0B"/>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6E1"/>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32D"/>
    <w:rsid w:val="004F56C8"/>
    <w:rsid w:val="004F592B"/>
    <w:rsid w:val="004F5B56"/>
    <w:rsid w:val="004F5D0A"/>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07E02"/>
    <w:rsid w:val="0051003E"/>
    <w:rsid w:val="005101F5"/>
    <w:rsid w:val="00510501"/>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596"/>
    <w:rsid w:val="005457BF"/>
    <w:rsid w:val="00545ACB"/>
    <w:rsid w:val="00545EC5"/>
    <w:rsid w:val="00546275"/>
    <w:rsid w:val="00546316"/>
    <w:rsid w:val="00546389"/>
    <w:rsid w:val="00546646"/>
    <w:rsid w:val="00546914"/>
    <w:rsid w:val="00546E5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A3E"/>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60"/>
    <w:rsid w:val="0056088B"/>
    <w:rsid w:val="00560BD8"/>
    <w:rsid w:val="00560C85"/>
    <w:rsid w:val="00560F3C"/>
    <w:rsid w:val="0056110C"/>
    <w:rsid w:val="005611BD"/>
    <w:rsid w:val="0056138E"/>
    <w:rsid w:val="00561A55"/>
    <w:rsid w:val="005620CB"/>
    <w:rsid w:val="0056254F"/>
    <w:rsid w:val="005627EF"/>
    <w:rsid w:val="0056284D"/>
    <w:rsid w:val="00562F1D"/>
    <w:rsid w:val="00563386"/>
    <w:rsid w:val="005633AF"/>
    <w:rsid w:val="00563455"/>
    <w:rsid w:val="0056353C"/>
    <w:rsid w:val="00563F63"/>
    <w:rsid w:val="005640DE"/>
    <w:rsid w:val="005643F9"/>
    <w:rsid w:val="00564727"/>
    <w:rsid w:val="0056487E"/>
    <w:rsid w:val="00564885"/>
    <w:rsid w:val="00564A33"/>
    <w:rsid w:val="00564D10"/>
    <w:rsid w:val="00564DC1"/>
    <w:rsid w:val="00565110"/>
    <w:rsid w:val="00565655"/>
    <w:rsid w:val="00565889"/>
    <w:rsid w:val="0056607A"/>
    <w:rsid w:val="00566422"/>
    <w:rsid w:val="00566924"/>
    <w:rsid w:val="00566B66"/>
    <w:rsid w:val="00566D1B"/>
    <w:rsid w:val="00566D6D"/>
    <w:rsid w:val="00566E82"/>
    <w:rsid w:val="00567AE9"/>
    <w:rsid w:val="00567BA3"/>
    <w:rsid w:val="00567DD6"/>
    <w:rsid w:val="00567E6B"/>
    <w:rsid w:val="00567E9B"/>
    <w:rsid w:val="0057035F"/>
    <w:rsid w:val="00570493"/>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62F"/>
    <w:rsid w:val="005777F0"/>
    <w:rsid w:val="00577867"/>
    <w:rsid w:val="005778A5"/>
    <w:rsid w:val="005778EB"/>
    <w:rsid w:val="00577A83"/>
    <w:rsid w:val="00577D2A"/>
    <w:rsid w:val="005800F8"/>
    <w:rsid w:val="00580187"/>
    <w:rsid w:val="005801AA"/>
    <w:rsid w:val="0058032A"/>
    <w:rsid w:val="00580443"/>
    <w:rsid w:val="005804FD"/>
    <w:rsid w:val="00580583"/>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0E10"/>
    <w:rsid w:val="005C10C3"/>
    <w:rsid w:val="005C14E3"/>
    <w:rsid w:val="005C16DB"/>
    <w:rsid w:val="005C176B"/>
    <w:rsid w:val="005C1839"/>
    <w:rsid w:val="005C18BA"/>
    <w:rsid w:val="005C18FF"/>
    <w:rsid w:val="005C1A6B"/>
    <w:rsid w:val="005C1F21"/>
    <w:rsid w:val="005C259C"/>
    <w:rsid w:val="005C25BF"/>
    <w:rsid w:val="005C2D19"/>
    <w:rsid w:val="005C3139"/>
    <w:rsid w:val="005C3147"/>
    <w:rsid w:val="005C35F6"/>
    <w:rsid w:val="005C3650"/>
    <w:rsid w:val="005C3711"/>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6E"/>
    <w:rsid w:val="005D32BF"/>
    <w:rsid w:val="005D3A38"/>
    <w:rsid w:val="005D3B2E"/>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865"/>
    <w:rsid w:val="005F6A53"/>
    <w:rsid w:val="005F6BEE"/>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A92"/>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AA4"/>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8E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304"/>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AF"/>
    <w:rsid w:val="00651DBC"/>
    <w:rsid w:val="00651E90"/>
    <w:rsid w:val="0065238F"/>
    <w:rsid w:val="006524B0"/>
    <w:rsid w:val="006527CD"/>
    <w:rsid w:val="00652841"/>
    <w:rsid w:val="00652E93"/>
    <w:rsid w:val="00652ED1"/>
    <w:rsid w:val="0065318D"/>
    <w:rsid w:val="006533DC"/>
    <w:rsid w:val="0065349B"/>
    <w:rsid w:val="00653561"/>
    <w:rsid w:val="00653578"/>
    <w:rsid w:val="006538DD"/>
    <w:rsid w:val="006539E6"/>
    <w:rsid w:val="00653A98"/>
    <w:rsid w:val="00653AFC"/>
    <w:rsid w:val="00653DB6"/>
    <w:rsid w:val="00654035"/>
    <w:rsid w:val="00654111"/>
    <w:rsid w:val="00654444"/>
    <w:rsid w:val="006545E7"/>
    <w:rsid w:val="00654717"/>
    <w:rsid w:val="0065498F"/>
    <w:rsid w:val="00654AD9"/>
    <w:rsid w:val="00654D45"/>
    <w:rsid w:val="00654DB5"/>
    <w:rsid w:val="00654F31"/>
    <w:rsid w:val="0065508A"/>
    <w:rsid w:val="00655226"/>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7F9"/>
    <w:rsid w:val="00666842"/>
    <w:rsid w:val="006668C2"/>
    <w:rsid w:val="00666946"/>
    <w:rsid w:val="00666B76"/>
    <w:rsid w:val="00666CC6"/>
    <w:rsid w:val="0066706D"/>
    <w:rsid w:val="00667242"/>
    <w:rsid w:val="0066789C"/>
    <w:rsid w:val="00667E5F"/>
    <w:rsid w:val="0067004E"/>
    <w:rsid w:val="00670428"/>
    <w:rsid w:val="00670460"/>
    <w:rsid w:val="006709B2"/>
    <w:rsid w:val="00670B50"/>
    <w:rsid w:val="00671186"/>
    <w:rsid w:val="0067141A"/>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34D"/>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21A"/>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11A"/>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276"/>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382"/>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14"/>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2DB"/>
    <w:rsid w:val="00701394"/>
    <w:rsid w:val="00701A1E"/>
    <w:rsid w:val="00701A4B"/>
    <w:rsid w:val="00701A95"/>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60D"/>
    <w:rsid w:val="007059B6"/>
    <w:rsid w:val="00705A51"/>
    <w:rsid w:val="00705BAE"/>
    <w:rsid w:val="007060FC"/>
    <w:rsid w:val="0070633C"/>
    <w:rsid w:val="007067D8"/>
    <w:rsid w:val="00706937"/>
    <w:rsid w:val="00706AA0"/>
    <w:rsid w:val="00706BAA"/>
    <w:rsid w:val="00706D83"/>
    <w:rsid w:val="00707094"/>
    <w:rsid w:val="007072BE"/>
    <w:rsid w:val="007076F5"/>
    <w:rsid w:val="0070774D"/>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244"/>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8A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9F8"/>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086"/>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43A"/>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5E6A"/>
    <w:rsid w:val="007560D0"/>
    <w:rsid w:val="007562EF"/>
    <w:rsid w:val="007563E9"/>
    <w:rsid w:val="00756513"/>
    <w:rsid w:val="007565CE"/>
    <w:rsid w:val="00756632"/>
    <w:rsid w:val="00756800"/>
    <w:rsid w:val="00756A49"/>
    <w:rsid w:val="00756BEF"/>
    <w:rsid w:val="00756EFE"/>
    <w:rsid w:val="00757021"/>
    <w:rsid w:val="00757216"/>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AB"/>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701"/>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593"/>
    <w:rsid w:val="0077487B"/>
    <w:rsid w:val="00774A83"/>
    <w:rsid w:val="007752A4"/>
    <w:rsid w:val="00775395"/>
    <w:rsid w:val="0077542D"/>
    <w:rsid w:val="007756F7"/>
    <w:rsid w:val="0077588D"/>
    <w:rsid w:val="007759D4"/>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791"/>
    <w:rsid w:val="007868D3"/>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B2A"/>
    <w:rsid w:val="0079416C"/>
    <w:rsid w:val="00794202"/>
    <w:rsid w:val="007942DD"/>
    <w:rsid w:val="00794430"/>
    <w:rsid w:val="00794598"/>
    <w:rsid w:val="00794678"/>
    <w:rsid w:val="007946FE"/>
    <w:rsid w:val="00794F19"/>
    <w:rsid w:val="00794FF1"/>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849"/>
    <w:rsid w:val="007979E7"/>
    <w:rsid w:val="00797AF4"/>
    <w:rsid w:val="007A00B4"/>
    <w:rsid w:val="007A0247"/>
    <w:rsid w:val="007A02B6"/>
    <w:rsid w:val="007A055C"/>
    <w:rsid w:val="007A0943"/>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C5F"/>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0C54"/>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85A"/>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89F"/>
    <w:rsid w:val="007C5BDB"/>
    <w:rsid w:val="007C6284"/>
    <w:rsid w:val="007C648C"/>
    <w:rsid w:val="007C6608"/>
    <w:rsid w:val="007C6995"/>
    <w:rsid w:val="007C6BEA"/>
    <w:rsid w:val="007C6D0A"/>
    <w:rsid w:val="007C6E36"/>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A82"/>
    <w:rsid w:val="007E2E1F"/>
    <w:rsid w:val="007E3242"/>
    <w:rsid w:val="007E3550"/>
    <w:rsid w:val="007E363B"/>
    <w:rsid w:val="007E38FB"/>
    <w:rsid w:val="007E3A95"/>
    <w:rsid w:val="007E3BCD"/>
    <w:rsid w:val="007E3FB4"/>
    <w:rsid w:val="007E3FE1"/>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15"/>
    <w:rsid w:val="007F1B50"/>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CEE"/>
    <w:rsid w:val="007F4E1B"/>
    <w:rsid w:val="007F5523"/>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590"/>
    <w:rsid w:val="00802F2A"/>
    <w:rsid w:val="00803198"/>
    <w:rsid w:val="008032BD"/>
    <w:rsid w:val="008032FE"/>
    <w:rsid w:val="008036CE"/>
    <w:rsid w:val="008036E0"/>
    <w:rsid w:val="008038AA"/>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0F7"/>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245"/>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11B"/>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A1E"/>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28F"/>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4EC0"/>
    <w:rsid w:val="008751E6"/>
    <w:rsid w:val="008755E0"/>
    <w:rsid w:val="00875700"/>
    <w:rsid w:val="00875784"/>
    <w:rsid w:val="00875D58"/>
    <w:rsid w:val="00875DFB"/>
    <w:rsid w:val="00875FCA"/>
    <w:rsid w:val="0087618A"/>
    <w:rsid w:val="00876759"/>
    <w:rsid w:val="00876BAC"/>
    <w:rsid w:val="00876D36"/>
    <w:rsid w:val="00876FC0"/>
    <w:rsid w:val="00877223"/>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121"/>
    <w:rsid w:val="00883487"/>
    <w:rsid w:val="0088355F"/>
    <w:rsid w:val="00883669"/>
    <w:rsid w:val="00883B5C"/>
    <w:rsid w:val="00883CF0"/>
    <w:rsid w:val="008843CB"/>
    <w:rsid w:val="00884A20"/>
    <w:rsid w:val="00884A30"/>
    <w:rsid w:val="00884B75"/>
    <w:rsid w:val="00884B7B"/>
    <w:rsid w:val="00884DC6"/>
    <w:rsid w:val="00885074"/>
    <w:rsid w:val="00885496"/>
    <w:rsid w:val="008859EB"/>
    <w:rsid w:val="00885BB6"/>
    <w:rsid w:val="00886051"/>
    <w:rsid w:val="008861F5"/>
    <w:rsid w:val="00886306"/>
    <w:rsid w:val="00886341"/>
    <w:rsid w:val="00886859"/>
    <w:rsid w:val="0088705C"/>
    <w:rsid w:val="0088711E"/>
    <w:rsid w:val="0088728A"/>
    <w:rsid w:val="00887750"/>
    <w:rsid w:val="00890191"/>
    <w:rsid w:val="00890253"/>
    <w:rsid w:val="0089028F"/>
    <w:rsid w:val="00890473"/>
    <w:rsid w:val="00890562"/>
    <w:rsid w:val="00890AB0"/>
    <w:rsid w:val="00890E7A"/>
    <w:rsid w:val="00891071"/>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2F9"/>
    <w:rsid w:val="008973B3"/>
    <w:rsid w:val="00897413"/>
    <w:rsid w:val="00897943"/>
    <w:rsid w:val="00897D1E"/>
    <w:rsid w:val="00897ED8"/>
    <w:rsid w:val="008A0354"/>
    <w:rsid w:val="008A079C"/>
    <w:rsid w:val="008A0A6F"/>
    <w:rsid w:val="008A0B64"/>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392"/>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14"/>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280B"/>
    <w:rsid w:val="008D3204"/>
    <w:rsid w:val="008D3230"/>
    <w:rsid w:val="008D3B76"/>
    <w:rsid w:val="008D3F03"/>
    <w:rsid w:val="008D41CB"/>
    <w:rsid w:val="008D4295"/>
    <w:rsid w:val="008D4310"/>
    <w:rsid w:val="008D47E8"/>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501"/>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5D2C"/>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2A"/>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D2F"/>
    <w:rsid w:val="00904F78"/>
    <w:rsid w:val="00905060"/>
    <w:rsid w:val="009052BE"/>
    <w:rsid w:val="0090561D"/>
    <w:rsid w:val="00905DF4"/>
    <w:rsid w:val="00905FB8"/>
    <w:rsid w:val="009060E6"/>
    <w:rsid w:val="009061AB"/>
    <w:rsid w:val="00906B4F"/>
    <w:rsid w:val="00906C20"/>
    <w:rsid w:val="00906D8A"/>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12D"/>
    <w:rsid w:val="00913391"/>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01"/>
    <w:rsid w:val="00921C8C"/>
    <w:rsid w:val="00921D32"/>
    <w:rsid w:val="009221A5"/>
    <w:rsid w:val="00922205"/>
    <w:rsid w:val="00922455"/>
    <w:rsid w:val="00922456"/>
    <w:rsid w:val="009228DD"/>
    <w:rsid w:val="00922AA4"/>
    <w:rsid w:val="00922C95"/>
    <w:rsid w:val="00922DD4"/>
    <w:rsid w:val="009231C2"/>
    <w:rsid w:val="00923637"/>
    <w:rsid w:val="00923B5E"/>
    <w:rsid w:val="00923BE6"/>
    <w:rsid w:val="00923CD0"/>
    <w:rsid w:val="00923CFD"/>
    <w:rsid w:val="00923D98"/>
    <w:rsid w:val="00924167"/>
    <w:rsid w:val="0092436B"/>
    <w:rsid w:val="009244D5"/>
    <w:rsid w:val="00924B34"/>
    <w:rsid w:val="009250C8"/>
    <w:rsid w:val="009253EC"/>
    <w:rsid w:val="0092560D"/>
    <w:rsid w:val="009257B5"/>
    <w:rsid w:val="00925867"/>
    <w:rsid w:val="009258DC"/>
    <w:rsid w:val="00925DD5"/>
    <w:rsid w:val="00926473"/>
    <w:rsid w:val="0092649C"/>
    <w:rsid w:val="00926851"/>
    <w:rsid w:val="00926AD2"/>
    <w:rsid w:val="00927302"/>
    <w:rsid w:val="0092752C"/>
    <w:rsid w:val="00927698"/>
    <w:rsid w:val="009277F4"/>
    <w:rsid w:val="00927879"/>
    <w:rsid w:val="00927AD1"/>
    <w:rsid w:val="00927C82"/>
    <w:rsid w:val="00927D67"/>
    <w:rsid w:val="00927F34"/>
    <w:rsid w:val="0093009F"/>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BAF"/>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020"/>
    <w:rsid w:val="00947134"/>
    <w:rsid w:val="00947780"/>
    <w:rsid w:val="009477A3"/>
    <w:rsid w:val="00947921"/>
    <w:rsid w:val="00947AF0"/>
    <w:rsid w:val="00947C2F"/>
    <w:rsid w:val="0095030E"/>
    <w:rsid w:val="00950839"/>
    <w:rsid w:val="0095088D"/>
    <w:rsid w:val="009509FD"/>
    <w:rsid w:val="00950B1F"/>
    <w:rsid w:val="00950CE7"/>
    <w:rsid w:val="00950D91"/>
    <w:rsid w:val="00950DA6"/>
    <w:rsid w:val="0095112F"/>
    <w:rsid w:val="009515ED"/>
    <w:rsid w:val="0095195C"/>
    <w:rsid w:val="00951AE4"/>
    <w:rsid w:val="00951B7E"/>
    <w:rsid w:val="0095259A"/>
    <w:rsid w:val="009527D9"/>
    <w:rsid w:val="00952A03"/>
    <w:rsid w:val="00952A73"/>
    <w:rsid w:val="00952A7F"/>
    <w:rsid w:val="00952AC2"/>
    <w:rsid w:val="00952C48"/>
    <w:rsid w:val="00952CE9"/>
    <w:rsid w:val="00952EDD"/>
    <w:rsid w:val="009530AA"/>
    <w:rsid w:val="00953349"/>
    <w:rsid w:val="00953819"/>
    <w:rsid w:val="009538A4"/>
    <w:rsid w:val="009540CD"/>
    <w:rsid w:val="00954144"/>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4FD"/>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62"/>
    <w:rsid w:val="00976B59"/>
    <w:rsid w:val="00976C8F"/>
    <w:rsid w:val="00976E1A"/>
    <w:rsid w:val="0097743A"/>
    <w:rsid w:val="00977D86"/>
    <w:rsid w:val="00980372"/>
    <w:rsid w:val="00980497"/>
    <w:rsid w:val="009808DF"/>
    <w:rsid w:val="00980A17"/>
    <w:rsid w:val="00980FD5"/>
    <w:rsid w:val="00981009"/>
    <w:rsid w:val="009814BA"/>
    <w:rsid w:val="0098164B"/>
    <w:rsid w:val="00981B3B"/>
    <w:rsid w:val="00981DF3"/>
    <w:rsid w:val="009826EF"/>
    <w:rsid w:val="00982786"/>
    <w:rsid w:val="00982AAE"/>
    <w:rsid w:val="00982B0F"/>
    <w:rsid w:val="00982BE2"/>
    <w:rsid w:val="00982C3A"/>
    <w:rsid w:val="00982E08"/>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942"/>
    <w:rsid w:val="00986D96"/>
    <w:rsid w:val="009877FB"/>
    <w:rsid w:val="00987805"/>
    <w:rsid w:val="00987878"/>
    <w:rsid w:val="00987AAF"/>
    <w:rsid w:val="00987B05"/>
    <w:rsid w:val="00987D7C"/>
    <w:rsid w:val="009903B9"/>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41D"/>
    <w:rsid w:val="009966DC"/>
    <w:rsid w:val="009968B8"/>
    <w:rsid w:val="00997536"/>
    <w:rsid w:val="00997660"/>
    <w:rsid w:val="0099774E"/>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50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D35"/>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10"/>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9A"/>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B45"/>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2FE"/>
    <w:rsid w:val="009E330B"/>
    <w:rsid w:val="009E35F8"/>
    <w:rsid w:val="009E3617"/>
    <w:rsid w:val="009E3807"/>
    <w:rsid w:val="009E3983"/>
    <w:rsid w:val="009E403B"/>
    <w:rsid w:val="009E43BC"/>
    <w:rsid w:val="009E447D"/>
    <w:rsid w:val="009E462C"/>
    <w:rsid w:val="009E47AC"/>
    <w:rsid w:val="009E4842"/>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5FD"/>
    <w:rsid w:val="00A056C1"/>
    <w:rsid w:val="00A05841"/>
    <w:rsid w:val="00A059C2"/>
    <w:rsid w:val="00A05B44"/>
    <w:rsid w:val="00A05B6E"/>
    <w:rsid w:val="00A05DFB"/>
    <w:rsid w:val="00A06272"/>
    <w:rsid w:val="00A062D8"/>
    <w:rsid w:val="00A06460"/>
    <w:rsid w:val="00A06895"/>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3D8"/>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015"/>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9A"/>
    <w:rsid w:val="00A27F26"/>
    <w:rsid w:val="00A303CC"/>
    <w:rsid w:val="00A30A61"/>
    <w:rsid w:val="00A30C91"/>
    <w:rsid w:val="00A30DBF"/>
    <w:rsid w:val="00A30DCF"/>
    <w:rsid w:val="00A30EA8"/>
    <w:rsid w:val="00A31376"/>
    <w:rsid w:val="00A31394"/>
    <w:rsid w:val="00A31F4B"/>
    <w:rsid w:val="00A3226A"/>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12"/>
    <w:rsid w:val="00A35520"/>
    <w:rsid w:val="00A35737"/>
    <w:rsid w:val="00A3584D"/>
    <w:rsid w:val="00A35A1A"/>
    <w:rsid w:val="00A35A23"/>
    <w:rsid w:val="00A36082"/>
    <w:rsid w:val="00A36151"/>
    <w:rsid w:val="00A365BE"/>
    <w:rsid w:val="00A36C00"/>
    <w:rsid w:val="00A36D6A"/>
    <w:rsid w:val="00A36EF2"/>
    <w:rsid w:val="00A36F37"/>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3B8"/>
    <w:rsid w:val="00A42608"/>
    <w:rsid w:val="00A42FEB"/>
    <w:rsid w:val="00A43212"/>
    <w:rsid w:val="00A432EA"/>
    <w:rsid w:val="00A43480"/>
    <w:rsid w:val="00A43558"/>
    <w:rsid w:val="00A436C6"/>
    <w:rsid w:val="00A439AE"/>
    <w:rsid w:val="00A43B30"/>
    <w:rsid w:val="00A43C1A"/>
    <w:rsid w:val="00A4416F"/>
    <w:rsid w:val="00A443B7"/>
    <w:rsid w:val="00A44465"/>
    <w:rsid w:val="00A4492C"/>
    <w:rsid w:val="00A44993"/>
    <w:rsid w:val="00A45D21"/>
    <w:rsid w:val="00A466FB"/>
    <w:rsid w:val="00A46765"/>
    <w:rsid w:val="00A46BCA"/>
    <w:rsid w:val="00A46C1E"/>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242"/>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185"/>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67C"/>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165"/>
    <w:rsid w:val="00AA220F"/>
    <w:rsid w:val="00AA238E"/>
    <w:rsid w:val="00AA2921"/>
    <w:rsid w:val="00AA2A36"/>
    <w:rsid w:val="00AA2CF7"/>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02"/>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B08"/>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3ED"/>
    <w:rsid w:val="00AC152C"/>
    <w:rsid w:val="00AC1906"/>
    <w:rsid w:val="00AC1A0A"/>
    <w:rsid w:val="00AC1DA3"/>
    <w:rsid w:val="00AC1EF8"/>
    <w:rsid w:val="00AC1FF7"/>
    <w:rsid w:val="00AC217F"/>
    <w:rsid w:val="00AC226F"/>
    <w:rsid w:val="00AC238C"/>
    <w:rsid w:val="00AC2B1A"/>
    <w:rsid w:val="00AC2B45"/>
    <w:rsid w:val="00AC2C51"/>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23B0"/>
    <w:rsid w:val="00AD246C"/>
    <w:rsid w:val="00AD2627"/>
    <w:rsid w:val="00AD274F"/>
    <w:rsid w:val="00AD2B53"/>
    <w:rsid w:val="00AD2D8A"/>
    <w:rsid w:val="00AD2DE1"/>
    <w:rsid w:val="00AD300B"/>
    <w:rsid w:val="00AD30DE"/>
    <w:rsid w:val="00AD471C"/>
    <w:rsid w:val="00AD4A80"/>
    <w:rsid w:val="00AD4ABA"/>
    <w:rsid w:val="00AD4B30"/>
    <w:rsid w:val="00AD4B56"/>
    <w:rsid w:val="00AD50C4"/>
    <w:rsid w:val="00AD5389"/>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0C17"/>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14F"/>
    <w:rsid w:val="00AE6278"/>
    <w:rsid w:val="00AE650F"/>
    <w:rsid w:val="00AE653B"/>
    <w:rsid w:val="00AE6994"/>
    <w:rsid w:val="00AE6D93"/>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37C"/>
    <w:rsid w:val="00B059D9"/>
    <w:rsid w:val="00B05A4B"/>
    <w:rsid w:val="00B05E6A"/>
    <w:rsid w:val="00B05EB5"/>
    <w:rsid w:val="00B0602D"/>
    <w:rsid w:val="00B061EE"/>
    <w:rsid w:val="00B063F9"/>
    <w:rsid w:val="00B0666A"/>
    <w:rsid w:val="00B069FC"/>
    <w:rsid w:val="00B06DFC"/>
    <w:rsid w:val="00B07356"/>
    <w:rsid w:val="00B07366"/>
    <w:rsid w:val="00B074FA"/>
    <w:rsid w:val="00B07B61"/>
    <w:rsid w:val="00B101E5"/>
    <w:rsid w:val="00B102D2"/>
    <w:rsid w:val="00B104B7"/>
    <w:rsid w:val="00B1083F"/>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BA8"/>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55"/>
    <w:rsid w:val="00B23DED"/>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7D9"/>
    <w:rsid w:val="00B26A63"/>
    <w:rsid w:val="00B26B0A"/>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106"/>
    <w:rsid w:val="00B32572"/>
    <w:rsid w:val="00B3264D"/>
    <w:rsid w:val="00B32D31"/>
    <w:rsid w:val="00B32E78"/>
    <w:rsid w:val="00B33125"/>
    <w:rsid w:val="00B3391C"/>
    <w:rsid w:val="00B33A2A"/>
    <w:rsid w:val="00B33B4F"/>
    <w:rsid w:val="00B33C78"/>
    <w:rsid w:val="00B3409D"/>
    <w:rsid w:val="00B3409E"/>
    <w:rsid w:val="00B3418B"/>
    <w:rsid w:val="00B34950"/>
    <w:rsid w:val="00B34B0B"/>
    <w:rsid w:val="00B34D96"/>
    <w:rsid w:val="00B3507E"/>
    <w:rsid w:val="00B35199"/>
    <w:rsid w:val="00B35590"/>
    <w:rsid w:val="00B35A9B"/>
    <w:rsid w:val="00B35E2D"/>
    <w:rsid w:val="00B36030"/>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C67"/>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6D1"/>
    <w:rsid w:val="00B76795"/>
    <w:rsid w:val="00B76803"/>
    <w:rsid w:val="00B76977"/>
    <w:rsid w:val="00B769E9"/>
    <w:rsid w:val="00B76B2D"/>
    <w:rsid w:val="00B76FDD"/>
    <w:rsid w:val="00B770B0"/>
    <w:rsid w:val="00B7718E"/>
    <w:rsid w:val="00B7745C"/>
    <w:rsid w:val="00B77649"/>
    <w:rsid w:val="00B776C1"/>
    <w:rsid w:val="00B77702"/>
    <w:rsid w:val="00B77F3A"/>
    <w:rsid w:val="00B805E9"/>
    <w:rsid w:val="00B80A72"/>
    <w:rsid w:val="00B80AAC"/>
    <w:rsid w:val="00B80AC0"/>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BAF"/>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4238"/>
    <w:rsid w:val="00B942C8"/>
    <w:rsid w:val="00B94A8A"/>
    <w:rsid w:val="00B94EB5"/>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8F5"/>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53"/>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84"/>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5DB7"/>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7FE"/>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B9D"/>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05"/>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3478"/>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84F"/>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87162"/>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113"/>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E11"/>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49C"/>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544"/>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33F"/>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23A"/>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80D"/>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49"/>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A5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96"/>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61B"/>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725"/>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994"/>
    <w:rsid w:val="00D77C05"/>
    <w:rsid w:val="00D77D23"/>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522"/>
    <w:rsid w:val="00D867A8"/>
    <w:rsid w:val="00D86E29"/>
    <w:rsid w:val="00D870D1"/>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C2C"/>
    <w:rsid w:val="00D91FC2"/>
    <w:rsid w:val="00D920AA"/>
    <w:rsid w:val="00D92382"/>
    <w:rsid w:val="00D923BB"/>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43B"/>
    <w:rsid w:val="00DA463C"/>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4D4"/>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7E7"/>
    <w:rsid w:val="00DB5A90"/>
    <w:rsid w:val="00DB5B0B"/>
    <w:rsid w:val="00DB5F24"/>
    <w:rsid w:val="00DB609C"/>
    <w:rsid w:val="00DB653A"/>
    <w:rsid w:val="00DB66AD"/>
    <w:rsid w:val="00DB6A9D"/>
    <w:rsid w:val="00DB6B8D"/>
    <w:rsid w:val="00DB6E39"/>
    <w:rsid w:val="00DB716E"/>
    <w:rsid w:val="00DB777B"/>
    <w:rsid w:val="00DB7960"/>
    <w:rsid w:val="00DB7E8F"/>
    <w:rsid w:val="00DC0118"/>
    <w:rsid w:val="00DC02A3"/>
    <w:rsid w:val="00DC04D4"/>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66D"/>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4DCF"/>
    <w:rsid w:val="00DE5493"/>
    <w:rsid w:val="00DE5700"/>
    <w:rsid w:val="00DE58F4"/>
    <w:rsid w:val="00DE5A67"/>
    <w:rsid w:val="00DE607C"/>
    <w:rsid w:val="00DE6091"/>
    <w:rsid w:val="00DE6164"/>
    <w:rsid w:val="00DE62EA"/>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EC7"/>
    <w:rsid w:val="00DF2FC3"/>
    <w:rsid w:val="00DF308A"/>
    <w:rsid w:val="00DF3301"/>
    <w:rsid w:val="00DF3427"/>
    <w:rsid w:val="00DF38C5"/>
    <w:rsid w:val="00DF3908"/>
    <w:rsid w:val="00DF429E"/>
    <w:rsid w:val="00DF4470"/>
    <w:rsid w:val="00DF4777"/>
    <w:rsid w:val="00DF479D"/>
    <w:rsid w:val="00DF4809"/>
    <w:rsid w:val="00DF4897"/>
    <w:rsid w:val="00DF4B37"/>
    <w:rsid w:val="00DF4FEF"/>
    <w:rsid w:val="00DF5035"/>
    <w:rsid w:val="00DF5110"/>
    <w:rsid w:val="00DF516E"/>
    <w:rsid w:val="00DF53E9"/>
    <w:rsid w:val="00DF5507"/>
    <w:rsid w:val="00DF5663"/>
    <w:rsid w:val="00DF57AD"/>
    <w:rsid w:val="00DF5AD7"/>
    <w:rsid w:val="00DF5CB9"/>
    <w:rsid w:val="00DF5F6A"/>
    <w:rsid w:val="00DF628C"/>
    <w:rsid w:val="00DF6405"/>
    <w:rsid w:val="00DF64C8"/>
    <w:rsid w:val="00DF6B61"/>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A0B"/>
    <w:rsid w:val="00E04F74"/>
    <w:rsid w:val="00E0525F"/>
    <w:rsid w:val="00E0554C"/>
    <w:rsid w:val="00E05712"/>
    <w:rsid w:val="00E0586F"/>
    <w:rsid w:val="00E05941"/>
    <w:rsid w:val="00E05946"/>
    <w:rsid w:val="00E06084"/>
    <w:rsid w:val="00E063FB"/>
    <w:rsid w:val="00E0661F"/>
    <w:rsid w:val="00E06723"/>
    <w:rsid w:val="00E067F1"/>
    <w:rsid w:val="00E06919"/>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339"/>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D38"/>
    <w:rsid w:val="00E21315"/>
    <w:rsid w:val="00E21571"/>
    <w:rsid w:val="00E228B3"/>
    <w:rsid w:val="00E22B4B"/>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AC9"/>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BA"/>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3A2"/>
    <w:rsid w:val="00E42681"/>
    <w:rsid w:val="00E4272B"/>
    <w:rsid w:val="00E42784"/>
    <w:rsid w:val="00E42820"/>
    <w:rsid w:val="00E42836"/>
    <w:rsid w:val="00E42905"/>
    <w:rsid w:val="00E42AB0"/>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47F19"/>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A1"/>
    <w:rsid w:val="00E62296"/>
    <w:rsid w:val="00E622DC"/>
    <w:rsid w:val="00E62311"/>
    <w:rsid w:val="00E62E8B"/>
    <w:rsid w:val="00E6326A"/>
    <w:rsid w:val="00E63312"/>
    <w:rsid w:val="00E63ADC"/>
    <w:rsid w:val="00E63C2C"/>
    <w:rsid w:val="00E63E6F"/>
    <w:rsid w:val="00E63FE6"/>
    <w:rsid w:val="00E6410E"/>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3FF"/>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82B"/>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716"/>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5FC0"/>
    <w:rsid w:val="00E86131"/>
    <w:rsid w:val="00E8686C"/>
    <w:rsid w:val="00E868E5"/>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E73"/>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7EE"/>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50F"/>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061"/>
    <w:rsid w:val="00EE712F"/>
    <w:rsid w:val="00EE7290"/>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5E39"/>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0A9"/>
    <w:rsid w:val="00F012F1"/>
    <w:rsid w:val="00F01928"/>
    <w:rsid w:val="00F019DD"/>
    <w:rsid w:val="00F01AD6"/>
    <w:rsid w:val="00F01E92"/>
    <w:rsid w:val="00F0200F"/>
    <w:rsid w:val="00F023FE"/>
    <w:rsid w:val="00F026E3"/>
    <w:rsid w:val="00F02A48"/>
    <w:rsid w:val="00F02C90"/>
    <w:rsid w:val="00F03753"/>
    <w:rsid w:val="00F0378E"/>
    <w:rsid w:val="00F03C21"/>
    <w:rsid w:val="00F03EAD"/>
    <w:rsid w:val="00F04195"/>
    <w:rsid w:val="00F048A9"/>
    <w:rsid w:val="00F04983"/>
    <w:rsid w:val="00F049FA"/>
    <w:rsid w:val="00F04DE0"/>
    <w:rsid w:val="00F051F7"/>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AED"/>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B58"/>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879"/>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30417"/>
    <w:rsid w:val="00F309C5"/>
    <w:rsid w:val="00F30B06"/>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EC7"/>
    <w:rsid w:val="00F40448"/>
    <w:rsid w:val="00F40715"/>
    <w:rsid w:val="00F4087C"/>
    <w:rsid w:val="00F40BAD"/>
    <w:rsid w:val="00F4104C"/>
    <w:rsid w:val="00F41259"/>
    <w:rsid w:val="00F4129E"/>
    <w:rsid w:val="00F41311"/>
    <w:rsid w:val="00F413E0"/>
    <w:rsid w:val="00F41533"/>
    <w:rsid w:val="00F41AAA"/>
    <w:rsid w:val="00F41C1F"/>
    <w:rsid w:val="00F41DDC"/>
    <w:rsid w:val="00F4213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376"/>
    <w:rsid w:val="00F519A3"/>
    <w:rsid w:val="00F51C2D"/>
    <w:rsid w:val="00F52868"/>
    <w:rsid w:val="00F52897"/>
    <w:rsid w:val="00F52A36"/>
    <w:rsid w:val="00F52B41"/>
    <w:rsid w:val="00F52FBD"/>
    <w:rsid w:val="00F53066"/>
    <w:rsid w:val="00F53BE5"/>
    <w:rsid w:val="00F53ECD"/>
    <w:rsid w:val="00F541E4"/>
    <w:rsid w:val="00F5468E"/>
    <w:rsid w:val="00F54FE9"/>
    <w:rsid w:val="00F55151"/>
    <w:rsid w:val="00F55241"/>
    <w:rsid w:val="00F55724"/>
    <w:rsid w:val="00F55954"/>
    <w:rsid w:val="00F55CB3"/>
    <w:rsid w:val="00F55E3E"/>
    <w:rsid w:val="00F56124"/>
    <w:rsid w:val="00F56129"/>
    <w:rsid w:val="00F562DA"/>
    <w:rsid w:val="00F56490"/>
    <w:rsid w:val="00F5669C"/>
    <w:rsid w:val="00F567D4"/>
    <w:rsid w:val="00F56C09"/>
    <w:rsid w:val="00F56D77"/>
    <w:rsid w:val="00F570C5"/>
    <w:rsid w:val="00F5793B"/>
    <w:rsid w:val="00F57B6A"/>
    <w:rsid w:val="00F57D48"/>
    <w:rsid w:val="00F57F60"/>
    <w:rsid w:val="00F6036E"/>
    <w:rsid w:val="00F60493"/>
    <w:rsid w:val="00F606DC"/>
    <w:rsid w:val="00F6080A"/>
    <w:rsid w:val="00F60859"/>
    <w:rsid w:val="00F60920"/>
    <w:rsid w:val="00F60EEF"/>
    <w:rsid w:val="00F60F6A"/>
    <w:rsid w:val="00F61E2B"/>
    <w:rsid w:val="00F61FAC"/>
    <w:rsid w:val="00F623B5"/>
    <w:rsid w:val="00F623D7"/>
    <w:rsid w:val="00F62414"/>
    <w:rsid w:val="00F62921"/>
    <w:rsid w:val="00F62DE2"/>
    <w:rsid w:val="00F62E7C"/>
    <w:rsid w:val="00F62F2F"/>
    <w:rsid w:val="00F63336"/>
    <w:rsid w:val="00F634B5"/>
    <w:rsid w:val="00F6394F"/>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3564"/>
    <w:rsid w:val="00F73588"/>
    <w:rsid w:val="00F73619"/>
    <w:rsid w:val="00F74202"/>
    <w:rsid w:val="00F7422E"/>
    <w:rsid w:val="00F742F9"/>
    <w:rsid w:val="00F747A4"/>
    <w:rsid w:val="00F749EC"/>
    <w:rsid w:val="00F750D7"/>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D06"/>
    <w:rsid w:val="00F96EE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17A"/>
    <w:rsid w:val="00FA468C"/>
    <w:rsid w:val="00FA49F2"/>
    <w:rsid w:val="00FA4A3D"/>
    <w:rsid w:val="00FA4EB5"/>
    <w:rsid w:val="00FA4EC7"/>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00"/>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6EB5"/>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38B"/>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54C1"/>
    <w:rsid w:val="00FE58D0"/>
    <w:rsid w:val="00FE5B01"/>
    <w:rsid w:val="00FE5EF4"/>
    <w:rsid w:val="00FE5F32"/>
    <w:rsid w:val="00FE63DD"/>
    <w:rsid w:val="00FE6573"/>
    <w:rsid w:val="00FE6892"/>
    <w:rsid w:val="00FE6E3A"/>
    <w:rsid w:val="00FE6F49"/>
    <w:rsid w:val="00FE7175"/>
    <w:rsid w:val="00FE725D"/>
    <w:rsid w:val="00FE73E3"/>
    <w:rsid w:val="00FE75BC"/>
    <w:rsid w:val="00FE7AB5"/>
    <w:rsid w:val="00FE7C8A"/>
    <w:rsid w:val="00FE7E44"/>
    <w:rsid w:val="00FE7E73"/>
    <w:rsid w:val="00FF0103"/>
    <w:rsid w:val="00FF05CB"/>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09945BD-3A99-4754-AB01-F218B276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rsid w:val="00FE73E3"/>
    <w:pPr>
      <w:spacing w:before="240" w:after="120"/>
      <w:ind w:left="600" w:hangingChars="600" w:hanging="600"/>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1"/>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NOChar1">
    <w:name w:val="NO Char1"/>
    <w:qFormat/>
    <w:rsid w:val="008C5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B12D8-780B-4E3F-AB6F-791764FF6CE6}">
  <ds:schemaRefs>
    <ds:schemaRef ds:uri="http://schemas.microsoft.com/sharepoint/v3/contenttype/forms"/>
  </ds:schemaRefs>
</ds:datastoreItem>
</file>

<file path=customXml/itemProps2.xml><?xml version="1.0" encoding="utf-8"?>
<ds:datastoreItem xmlns:ds="http://schemas.openxmlformats.org/officeDocument/2006/customXml" ds:itemID="{EDA9E7FF-FD67-4303-A93D-B59402D99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8B2E4-CB52-44DA-8C66-EF0AA900D2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DE0092E-9677-40F9-A9C4-01EAFC61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9637</CharactersWithSpaces>
  <SharedDoc>false</SharedDoc>
  <HLinks>
    <vt:vector size="42" baseType="variant">
      <vt:variant>
        <vt:i4>1638449</vt:i4>
      </vt:variant>
      <vt:variant>
        <vt:i4>29</vt:i4>
      </vt:variant>
      <vt:variant>
        <vt:i4>0</vt:i4>
      </vt:variant>
      <vt:variant>
        <vt:i4>5</vt:i4>
      </vt:variant>
      <vt:variant>
        <vt:lpwstr/>
      </vt:variant>
      <vt:variant>
        <vt:lpwstr>_Toc131769739</vt:lpwstr>
      </vt:variant>
      <vt:variant>
        <vt:i4>1638449</vt:i4>
      </vt:variant>
      <vt:variant>
        <vt:i4>26</vt:i4>
      </vt:variant>
      <vt:variant>
        <vt:i4>0</vt:i4>
      </vt:variant>
      <vt:variant>
        <vt:i4>5</vt:i4>
      </vt:variant>
      <vt:variant>
        <vt:lpwstr/>
      </vt:variant>
      <vt:variant>
        <vt:lpwstr>_Toc131769738</vt:lpwstr>
      </vt:variant>
      <vt:variant>
        <vt:i4>1638449</vt:i4>
      </vt:variant>
      <vt:variant>
        <vt:i4>23</vt:i4>
      </vt:variant>
      <vt:variant>
        <vt:i4>0</vt:i4>
      </vt:variant>
      <vt:variant>
        <vt:i4>5</vt:i4>
      </vt:variant>
      <vt:variant>
        <vt:lpwstr/>
      </vt:variant>
      <vt:variant>
        <vt:lpwstr>_Toc131769737</vt:lpwstr>
      </vt:variant>
      <vt:variant>
        <vt:i4>1638449</vt:i4>
      </vt:variant>
      <vt:variant>
        <vt:i4>20</vt:i4>
      </vt:variant>
      <vt:variant>
        <vt:i4>0</vt:i4>
      </vt:variant>
      <vt:variant>
        <vt:i4>5</vt:i4>
      </vt:variant>
      <vt:variant>
        <vt:lpwstr/>
      </vt:variant>
      <vt:variant>
        <vt:lpwstr>_Toc131769736</vt:lpwstr>
      </vt:variant>
      <vt:variant>
        <vt:i4>1638449</vt:i4>
      </vt:variant>
      <vt:variant>
        <vt:i4>17</vt:i4>
      </vt:variant>
      <vt:variant>
        <vt:i4>0</vt:i4>
      </vt:variant>
      <vt:variant>
        <vt:i4>5</vt:i4>
      </vt:variant>
      <vt:variant>
        <vt:lpwstr/>
      </vt:variant>
      <vt:variant>
        <vt:lpwstr>_Toc131769735</vt:lpwstr>
      </vt:variant>
      <vt:variant>
        <vt:i4>1638449</vt:i4>
      </vt:variant>
      <vt:variant>
        <vt:i4>14</vt:i4>
      </vt:variant>
      <vt:variant>
        <vt:i4>0</vt:i4>
      </vt:variant>
      <vt:variant>
        <vt:i4>5</vt:i4>
      </vt:variant>
      <vt:variant>
        <vt:lpwstr/>
      </vt:variant>
      <vt:variant>
        <vt:lpwstr>_Toc131769734</vt:lpwstr>
      </vt:variant>
      <vt:variant>
        <vt:i4>1900602</vt:i4>
      </vt:variant>
      <vt:variant>
        <vt:i4>8</vt:i4>
      </vt:variant>
      <vt:variant>
        <vt:i4>0</vt:i4>
      </vt:variant>
      <vt:variant>
        <vt:i4>5</vt:i4>
      </vt:variant>
      <vt:variant>
        <vt:lpwstr/>
      </vt:variant>
      <vt:variant>
        <vt:lpwstr>_Toc131438957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vivo(Boubacar)</cp:lastModifiedBy>
  <cp:revision>2</cp:revision>
  <cp:lastPrinted>2011-08-03T09:36:00Z</cp:lastPrinted>
  <dcterms:created xsi:type="dcterms:W3CDTF">2023-04-07T09:19:00Z</dcterms:created>
  <dcterms:modified xsi:type="dcterms:W3CDTF">2023-04-07T09:19:00Z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